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5F73" w14:textId="77777777" w:rsidR="00990762" w:rsidRPr="00B16FEE" w:rsidRDefault="00984E4C" w:rsidP="0087536F">
      <w:pPr>
        <w:shd w:val="clear" w:color="auto" w:fill="FFFFFF"/>
        <w:spacing w:before="150" w:after="150" w:line="600" w:lineRule="atLeast"/>
        <w:outlineLvl w:val="0"/>
        <w:rPr>
          <w:rFonts w:eastAsia="Times New Roman" w:cs="Times New Roman"/>
          <w:b/>
          <w:bCs/>
          <w:color w:val="000000" w:themeColor="text1"/>
          <w:kern w:val="36"/>
          <w:sz w:val="40"/>
          <w:szCs w:val="40"/>
          <w:lang w:val="tr-TR"/>
        </w:rPr>
      </w:pPr>
      <w:r w:rsidRPr="00B16FEE">
        <w:rPr>
          <w:rFonts w:eastAsia="Times New Roman" w:cs="Times New Roman"/>
          <w:b/>
          <w:bCs/>
          <w:color w:val="000000" w:themeColor="text1"/>
          <w:kern w:val="36"/>
          <w:sz w:val="40"/>
          <w:szCs w:val="40"/>
          <w:lang w:val="tr-TR"/>
        </w:rPr>
        <w:t xml:space="preserve">AVRUPA’DA HİBE DESTEKLİ STAJ </w:t>
      </w:r>
      <w:r w:rsidR="00686BAB" w:rsidRPr="00B16FEE">
        <w:rPr>
          <w:rFonts w:eastAsia="Times New Roman" w:cs="Times New Roman"/>
          <w:b/>
          <w:bCs/>
          <w:color w:val="000000" w:themeColor="text1"/>
          <w:kern w:val="36"/>
          <w:sz w:val="40"/>
          <w:szCs w:val="40"/>
          <w:lang w:val="tr-TR"/>
        </w:rPr>
        <w:t>DUYURUSU</w:t>
      </w:r>
    </w:p>
    <w:p w14:paraId="3779A29C" w14:textId="77777777" w:rsidR="00933751" w:rsidRPr="0087536F" w:rsidRDefault="00933751" w:rsidP="00FB72E3">
      <w:pPr>
        <w:shd w:val="clear" w:color="auto" w:fill="FFFFFF"/>
        <w:spacing w:before="150" w:after="150"/>
        <w:outlineLvl w:val="0"/>
        <w:rPr>
          <w:rFonts w:eastAsia="Times New Roman" w:cs="Times New Roman"/>
          <w:b/>
          <w:bCs/>
          <w:color w:val="000000" w:themeColor="text1"/>
          <w:kern w:val="36"/>
          <w:sz w:val="16"/>
          <w:szCs w:val="16"/>
          <w:lang w:val="tr-TR"/>
        </w:rPr>
      </w:pPr>
    </w:p>
    <w:p w14:paraId="1D59E7B7" w14:textId="1A15C014" w:rsidR="00AD2FAB" w:rsidRPr="007174C8" w:rsidRDefault="00705C6E" w:rsidP="0064273B">
      <w:pPr>
        <w:shd w:val="clear" w:color="auto" w:fill="FFFFFF"/>
        <w:spacing w:before="150" w:after="150"/>
        <w:jc w:val="both"/>
        <w:outlineLvl w:val="0"/>
        <w:rPr>
          <w:rFonts w:eastAsia="Times New Roman" w:cs="Times New Roman"/>
          <w:bCs/>
          <w:kern w:val="36"/>
          <w:sz w:val="24"/>
          <w:szCs w:val="24"/>
          <w:lang w:val="tr-TR"/>
        </w:rPr>
      </w:pPr>
      <w:proofErr w:type="spellStart"/>
      <w:r w:rsidRPr="007174C8">
        <w:rPr>
          <w:rFonts w:eastAsia="Times New Roman" w:cs="Times New Roman"/>
          <w:bCs/>
          <w:kern w:val="36"/>
          <w:sz w:val="24"/>
          <w:szCs w:val="24"/>
          <w:lang w:val="tr-TR"/>
        </w:rPr>
        <w:t>Erasmus</w:t>
      </w:r>
      <w:proofErr w:type="spellEnd"/>
      <w:r w:rsidR="00AD2FAB" w:rsidRPr="007174C8">
        <w:rPr>
          <w:rFonts w:eastAsia="Times New Roman" w:cs="Times New Roman"/>
          <w:bCs/>
          <w:kern w:val="36"/>
          <w:sz w:val="24"/>
          <w:szCs w:val="24"/>
          <w:lang w:val="tr-TR"/>
        </w:rPr>
        <w:t xml:space="preserve">+ Programı </w:t>
      </w:r>
      <w:r w:rsidR="00A90C23" w:rsidRPr="007174C8">
        <w:rPr>
          <w:rFonts w:eastAsia="Times New Roman" w:cs="Times New Roman"/>
          <w:bCs/>
          <w:kern w:val="36"/>
          <w:sz w:val="24"/>
          <w:szCs w:val="24"/>
          <w:lang w:val="tr-TR"/>
        </w:rPr>
        <w:t>dâhilinde</w:t>
      </w:r>
      <w:r w:rsidR="00AD2FAB" w:rsidRPr="007174C8">
        <w:rPr>
          <w:rFonts w:eastAsia="Times New Roman" w:cs="Times New Roman"/>
          <w:bCs/>
          <w:kern w:val="36"/>
          <w:sz w:val="24"/>
          <w:szCs w:val="24"/>
          <w:lang w:val="tr-TR"/>
        </w:rPr>
        <w:t xml:space="preserve">, </w:t>
      </w:r>
      <w:r w:rsidR="00C57A03" w:rsidRPr="007174C8">
        <w:rPr>
          <w:rFonts w:eastAsia="Times New Roman" w:cs="Times New Roman"/>
          <w:bCs/>
          <w:kern w:val="36"/>
          <w:sz w:val="24"/>
          <w:szCs w:val="24"/>
          <w:lang w:val="tr-TR"/>
        </w:rPr>
        <w:t>Ankara Ticaret Odası</w:t>
      </w:r>
      <w:r w:rsidR="00984E4C" w:rsidRPr="007174C8">
        <w:rPr>
          <w:rFonts w:eastAsia="Times New Roman" w:cs="Times New Roman"/>
          <w:bCs/>
          <w:kern w:val="36"/>
          <w:sz w:val="24"/>
          <w:szCs w:val="24"/>
          <w:lang w:val="tr-TR"/>
        </w:rPr>
        <w:t xml:space="preserve"> Koordinatörlüğünde</w:t>
      </w:r>
      <w:r w:rsidR="00FB72E3" w:rsidRPr="007174C8">
        <w:rPr>
          <w:rFonts w:eastAsia="Times New Roman" w:cs="Times New Roman"/>
          <w:bCs/>
          <w:kern w:val="36"/>
          <w:sz w:val="24"/>
          <w:szCs w:val="24"/>
          <w:lang w:val="tr-TR"/>
        </w:rPr>
        <w:t xml:space="preserve"> 12 Üniversitenin katılımıyla oluşan “Yeni İş Tecrübeleri için Ankara Konsorsiy</w:t>
      </w:r>
      <w:r w:rsidR="00990762" w:rsidRPr="007174C8">
        <w:rPr>
          <w:rFonts w:eastAsia="Times New Roman" w:cs="Times New Roman"/>
          <w:bCs/>
          <w:kern w:val="36"/>
          <w:sz w:val="24"/>
          <w:szCs w:val="24"/>
          <w:lang w:val="tr-TR"/>
        </w:rPr>
        <w:t xml:space="preserve">umu” (YİTAK) Projesi, </w:t>
      </w:r>
      <w:proofErr w:type="spellStart"/>
      <w:r w:rsidR="00372B2D" w:rsidRPr="007174C8">
        <w:rPr>
          <w:rFonts w:eastAsia="Times New Roman" w:cs="Times New Roman"/>
          <w:bCs/>
          <w:kern w:val="36"/>
          <w:sz w:val="24"/>
          <w:szCs w:val="24"/>
          <w:lang w:val="tr-TR"/>
        </w:rPr>
        <w:t>Erasmus</w:t>
      </w:r>
      <w:proofErr w:type="spellEnd"/>
      <w:r w:rsidR="00372B2D" w:rsidRPr="007174C8">
        <w:rPr>
          <w:rFonts w:eastAsia="Times New Roman" w:cs="Times New Roman"/>
          <w:bCs/>
          <w:kern w:val="36"/>
          <w:sz w:val="24"/>
          <w:szCs w:val="24"/>
          <w:lang w:val="tr-TR"/>
        </w:rPr>
        <w:t xml:space="preserve"> staj faaliyetinden yararlanmak isteyen </w:t>
      </w:r>
      <w:r w:rsidR="00FB72E3" w:rsidRPr="007174C8">
        <w:rPr>
          <w:rFonts w:eastAsia="Times New Roman" w:cs="Times New Roman"/>
          <w:bCs/>
          <w:kern w:val="36"/>
          <w:sz w:val="24"/>
          <w:szCs w:val="24"/>
          <w:lang w:val="tr-TR"/>
        </w:rPr>
        <w:t xml:space="preserve">öğrencilere hibe desteği sağlayacaktır. </w:t>
      </w:r>
    </w:p>
    <w:p w14:paraId="557653CC" w14:textId="65ECEB98" w:rsidR="00933751" w:rsidRPr="00486491" w:rsidRDefault="00FB72E3" w:rsidP="00486491">
      <w:pPr>
        <w:shd w:val="clear" w:color="auto" w:fill="FFFFFF"/>
        <w:spacing w:before="150" w:after="150"/>
        <w:jc w:val="both"/>
        <w:outlineLvl w:val="0"/>
        <w:rPr>
          <w:rFonts w:eastAsia="Times New Roman" w:cs="Times New Roman"/>
          <w:bCs/>
          <w:kern w:val="36"/>
          <w:sz w:val="24"/>
          <w:szCs w:val="24"/>
          <w:lang w:val="tr-TR"/>
        </w:rPr>
      </w:pPr>
      <w:r w:rsidRPr="007174C8">
        <w:rPr>
          <w:rFonts w:eastAsia="Times New Roman" w:cs="Times New Roman"/>
          <w:bCs/>
          <w:kern w:val="36"/>
          <w:sz w:val="24"/>
          <w:szCs w:val="24"/>
          <w:lang w:val="tr-TR"/>
        </w:rPr>
        <w:t>Öğrenciler</w:t>
      </w:r>
      <w:r w:rsidR="00CD5DBE" w:rsidRPr="007174C8">
        <w:rPr>
          <w:rFonts w:eastAsia="Times New Roman" w:cs="Times New Roman"/>
          <w:bCs/>
          <w:kern w:val="36"/>
          <w:sz w:val="24"/>
          <w:szCs w:val="24"/>
          <w:lang w:val="tr-TR"/>
        </w:rPr>
        <w:t>,</w:t>
      </w:r>
      <w:r w:rsidRPr="007174C8">
        <w:rPr>
          <w:rFonts w:eastAsia="Times New Roman" w:cs="Times New Roman"/>
          <w:bCs/>
          <w:kern w:val="36"/>
          <w:sz w:val="24"/>
          <w:szCs w:val="24"/>
          <w:lang w:val="tr-TR"/>
        </w:rPr>
        <w:t xml:space="preserve"> </w:t>
      </w:r>
      <w:r w:rsidR="00CD5DBE" w:rsidRPr="007174C8">
        <w:rPr>
          <w:rFonts w:eastAsia="Times New Roman" w:cs="Times New Roman"/>
          <w:bCs/>
          <w:kern w:val="36"/>
          <w:sz w:val="24"/>
          <w:szCs w:val="24"/>
          <w:lang w:val="tr-TR"/>
        </w:rPr>
        <w:t xml:space="preserve">bir </w:t>
      </w:r>
      <w:r w:rsidR="00714F1A" w:rsidRPr="007174C8">
        <w:rPr>
          <w:rFonts w:eastAsia="Times New Roman" w:cs="Times New Roman"/>
          <w:bCs/>
          <w:kern w:val="36"/>
          <w:sz w:val="24"/>
          <w:szCs w:val="24"/>
          <w:lang w:val="tr-TR"/>
        </w:rPr>
        <w:t>işletmeyle</w:t>
      </w:r>
      <w:r w:rsidR="00CD5DBE" w:rsidRPr="007174C8">
        <w:rPr>
          <w:rFonts w:eastAsia="Times New Roman" w:cs="Times New Roman"/>
          <w:bCs/>
          <w:kern w:val="36"/>
          <w:sz w:val="24"/>
          <w:szCs w:val="24"/>
          <w:lang w:val="tr-TR"/>
        </w:rPr>
        <w:t xml:space="preserve"> eşleşmek üzere, </w:t>
      </w:r>
      <w:r w:rsidRPr="007174C8">
        <w:rPr>
          <w:rFonts w:eastAsia="Times New Roman" w:cs="Times New Roman"/>
          <w:bCs/>
          <w:kern w:val="36"/>
          <w:sz w:val="24"/>
          <w:szCs w:val="24"/>
          <w:lang w:val="tr-TR"/>
        </w:rPr>
        <w:t xml:space="preserve">proje kapsamında oluşturulacak </w:t>
      </w:r>
      <w:r w:rsidR="00CD5DBE" w:rsidRPr="007174C8">
        <w:rPr>
          <w:rFonts w:eastAsia="Times New Roman" w:cs="Times New Roman"/>
          <w:bCs/>
          <w:kern w:val="36"/>
          <w:sz w:val="24"/>
          <w:szCs w:val="24"/>
          <w:lang w:val="tr-TR"/>
        </w:rPr>
        <w:t>havuza</w:t>
      </w:r>
      <w:r w:rsidR="00461038">
        <w:rPr>
          <w:rFonts w:eastAsia="Times New Roman" w:cs="Times New Roman"/>
          <w:bCs/>
          <w:kern w:val="36"/>
          <w:sz w:val="24"/>
          <w:szCs w:val="24"/>
          <w:lang w:val="tr-TR"/>
        </w:rPr>
        <w:t xml:space="preserve"> </w:t>
      </w:r>
      <w:r w:rsidR="00CD5DBE" w:rsidRPr="007174C8">
        <w:rPr>
          <w:rFonts w:eastAsia="Times New Roman" w:cs="Times New Roman"/>
          <w:bCs/>
          <w:kern w:val="36"/>
          <w:sz w:val="24"/>
          <w:szCs w:val="24"/>
          <w:lang w:val="tr-TR"/>
        </w:rPr>
        <w:t xml:space="preserve">başvurabilecek </w:t>
      </w:r>
      <w:r w:rsidRPr="007174C8">
        <w:rPr>
          <w:rFonts w:eastAsia="Times New Roman" w:cs="Times New Roman"/>
          <w:bCs/>
          <w:kern w:val="36"/>
          <w:sz w:val="24"/>
          <w:szCs w:val="24"/>
          <w:lang w:val="tr-TR"/>
        </w:rPr>
        <w:t xml:space="preserve">ya da </w:t>
      </w:r>
      <w:r w:rsidR="00CD5DBE" w:rsidRPr="007174C8">
        <w:rPr>
          <w:rFonts w:eastAsia="Times New Roman" w:cs="Times New Roman"/>
          <w:bCs/>
          <w:kern w:val="36"/>
          <w:sz w:val="24"/>
          <w:szCs w:val="24"/>
          <w:lang w:val="tr-TR"/>
        </w:rPr>
        <w:t xml:space="preserve">staj yapacakları </w:t>
      </w:r>
      <w:r w:rsidR="00714F1A" w:rsidRPr="007174C8">
        <w:rPr>
          <w:rFonts w:eastAsia="Times New Roman" w:cs="Times New Roman"/>
          <w:bCs/>
          <w:kern w:val="36"/>
          <w:sz w:val="24"/>
          <w:szCs w:val="24"/>
          <w:lang w:val="tr-TR"/>
        </w:rPr>
        <w:t xml:space="preserve">işletmeyi </w:t>
      </w:r>
      <w:r w:rsidRPr="007174C8">
        <w:rPr>
          <w:rFonts w:eastAsia="Times New Roman" w:cs="Times New Roman"/>
          <w:bCs/>
          <w:kern w:val="36"/>
          <w:sz w:val="24"/>
          <w:szCs w:val="24"/>
          <w:lang w:val="tr-TR"/>
        </w:rPr>
        <w:t>kendi</w:t>
      </w:r>
      <w:r w:rsidR="00CD5DBE" w:rsidRPr="007174C8">
        <w:rPr>
          <w:rFonts w:eastAsia="Times New Roman" w:cs="Times New Roman"/>
          <w:bCs/>
          <w:kern w:val="36"/>
          <w:sz w:val="24"/>
          <w:szCs w:val="24"/>
          <w:lang w:val="tr-TR"/>
        </w:rPr>
        <w:t>leri</w:t>
      </w:r>
      <w:r w:rsidRPr="007174C8">
        <w:rPr>
          <w:rFonts w:eastAsia="Times New Roman" w:cs="Times New Roman"/>
          <w:bCs/>
          <w:kern w:val="36"/>
          <w:sz w:val="24"/>
          <w:szCs w:val="24"/>
          <w:lang w:val="tr-TR"/>
        </w:rPr>
        <w:t xml:space="preserve"> </w:t>
      </w:r>
      <w:r w:rsidR="00CD5DBE" w:rsidRPr="007174C8">
        <w:rPr>
          <w:rFonts w:eastAsia="Times New Roman" w:cs="Times New Roman"/>
          <w:bCs/>
          <w:kern w:val="36"/>
          <w:sz w:val="24"/>
          <w:szCs w:val="24"/>
          <w:lang w:val="tr-TR"/>
        </w:rPr>
        <w:t xml:space="preserve">bulmayı tercih edebileceklerdir. Bu iki yoldan herhangi biri sonunda bir </w:t>
      </w:r>
      <w:r w:rsidR="00714F1A" w:rsidRPr="007174C8">
        <w:rPr>
          <w:rFonts w:eastAsia="Times New Roman" w:cs="Times New Roman"/>
          <w:bCs/>
          <w:kern w:val="36"/>
          <w:sz w:val="24"/>
          <w:szCs w:val="24"/>
          <w:lang w:val="tr-TR"/>
        </w:rPr>
        <w:t>işletmeden</w:t>
      </w:r>
      <w:r w:rsidR="00CD5DBE" w:rsidRPr="007174C8">
        <w:rPr>
          <w:rFonts w:eastAsia="Times New Roman" w:cs="Times New Roman"/>
          <w:bCs/>
          <w:kern w:val="36"/>
          <w:sz w:val="24"/>
          <w:szCs w:val="24"/>
          <w:lang w:val="tr-TR"/>
        </w:rPr>
        <w:t xml:space="preserve"> kabul almış olan öğrenciler</w:t>
      </w:r>
      <w:r w:rsidR="00F12F23" w:rsidRPr="007174C8">
        <w:rPr>
          <w:rFonts w:eastAsia="Times New Roman" w:cs="Times New Roman"/>
          <w:bCs/>
          <w:kern w:val="36"/>
          <w:sz w:val="24"/>
          <w:szCs w:val="24"/>
          <w:lang w:val="tr-TR"/>
        </w:rPr>
        <w:t>in hibe almak amacıyla</w:t>
      </w:r>
      <w:r w:rsidR="00CD5DBE" w:rsidRPr="007174C8">
        <w:rPr>
          <w:rFonts w:eastAsia="Times New Roman" w:cs="Times New Roman"/>
          <w:bCs/>
          <w:kern w:val="36"/>
          <w:sz w:val="24"/>
          <w:szCs w:val="24"/>
          <w:lang w:val="tr-TR"/>
        </w:rPr>
        <w:t xml:space="preserve"> </w:t>
      </w:r>
      <w:r w:rsidR="00B43B8B">
        <w:rPr>
          <w:rFonts w:eastAsia="Times New Roman" w:cs="Times New Roman"/>
          <w:b/>
          <w:bCs/>
          <w:kern w:val="36"/>
          <w:sz w:val="24"/>
          <w:szCs w:val="24"/>
          <w:u w:val="single"/>
          <w:lang w:val="tr-TR"/>
        </w:rPr>
        <w:t xml:space="preserve">Gazi Üniversitesi </w:t>
      </w:r>
      <w:proofErr w:type="spellStart"/>
      <w:r w:rsidR="00B43B8B">
        <w:rPr>
          <w:rFonts w:eastAsia="Times New Roman" w:cs="Times New Roman"/>
          <w:b/>
          <w:bCs/>
          <w:kern w:val="36"/>
          <w:sz w:val="24"/>
          <w:szCs w:val="24"/>
          <w:u w:val="single"/>
          <w:lang w:val="tr-TR"/>
        </w:rPr>
        <w:t>Erasmus</w:t>
      </w:r>
      <w:proofErr w:type="spellEnd"/>
      <w:r w:rsidR="00B43B8B">
        <w:rPr>
          <w:rFonts w:eastAsia="Times New Roman" w:cs="Times New Roman"/>
          <w:b/>
          <w:bCs/>
          <w:kern w:val="36"/>
          <w:sz w:val="24"/>
          <w:szCs w:val="24"/>
          <w:u w:val="single"/>
          <w:lang w:val="tr-TR"/>
        </w:rPr>
        <w:t xml:space="preserve"> Kurum Koordinatörlüğüne</w:t>
      </w:r>
      <w:r w:rsidR="00CD5DBE" w:rsidRPr="007174C8">
        <w:rPr>
          <w:rFonts w:eastAsia="Times New Roman" w:cs="Times New Roman"/>
          <w:bCs/>
          <w:kern w:val="36"/>
          <w:sz w:val="24"/>
          <w:szCs w:val="24"/>
          <w:lang w:val="tr-TR"/>
        </w:rPr>
        <w:t xml:space="preserve"> </w:t>
      </w:r>
      <w:r w:rsidR="00F12F23" w:rsidRPr="007174C8">
        <w:rPr>
          <w:rFonts w:eastAsia="Times New Roman" w:cs="Times New Roman"/>
          <w:bCs/>
          <w:kern w:val="36"/>
          <w:sz w:val="24"/>
          <w:szCs w:val="24"/>
          <w:lang w:val="tr-TR"/>
        </w:rPr>
        <w:t>kabul mektuplarıyla beraber başv</w:t>
      </w:r>
      <w:r w:rsidR="00D30330">
        <w:rPr>
          <w:rFonts w:eastAsia="Times New Roman" w:cs="Times New Roman"/>
          <w:bCs/>
          <w:kern w:val="36"/>
          <w:sz w:val="24"/>
          <w:szCs w:val="24"/>
          <w:lang w:val="tr-TR"/>
        </w:rPr>
        <w:t>uruda bulunmaları gerekmektedir</w:t>
      </w:r>
      <w:r w:rsidRPr="007174C8">
        <w:rPr>
          <w:rFonts w:eastAsia="Times New Roman" w:cs="Times New Roman"/>
          <w:bCs/>
          <w:kern w:val="36"/>
          <w:sz w:val="24"/>
          <w:szCs w:val="24"/>
          <w:lang w:val="tr-TR"/>
        </w:rPr>
        <w:t xml:space="preserve">. </w:t>
      </w:r>
      <w:r w:rsidR="00F12F23" w:rsidRPr="007174C8">
        <w:rPr>
          <w:rFonts w:eastAsia="Times New Roman" w:cs="Times New Roman"/>
          <w:bCs/>
          <w:kern w:val="36"/>
          <w:sz w:val="24"/>
          <w:szCs w:val="24"/>
          <w:lang w:val="tr-TR"/>
        </w:rPr>
        <w:t>YİTAK havuzu</w:t>
      </w:r>
      <w:r w:rsidR="001C7CE1" w:rsidRPr="007174C8">
        <w:rPr>
          <w:rFonts w:eastAsia="Times New Roman" w:cs="Times New Roman"/>
          <w:bCs/>
          <w:kern w:val="36"/>
          <w:sz w:val="24"/>
          <w:szCs w:val="24"/>
          <w:lang w:val="tr-TR"/>
        </w:rPr>
        <w:t xml:space="preserve">ndaki </w:t>
      </w:r>
      <w:r w:rsidR="007174C8" w:rsidRPr="007174C8">
        <w:rPr>
          <w:rFonts w:eastAsia="Times New Roman" w:cs="Times New Roman"/>
          <w:bCs/>
          <w:kern w:val="36"/>
          <w:sz w:val="24"/>
          <w:szCs w:val="24"/>
          <w:lang w:val="tr-TR"/>
        </w:rPr>
        <w:t>işletmelerin</w:t>
      </w:r>
      <w:r w:rsidR="000F38B6" w:rsidRPr="007174C8">
        <w:rPr>
          <w:rFonts w:eastAsia="Times New Roman" w:cs="Times New Roman"/>
          <w:bCs/>
          <w:kern w:val="36"/>
          <w:sz w:val="24"/>
          <w:szCs w:val="24"/>
          <w:lang w:val="tr-TR"/>
        </w:rPr>
        <w:t xml:space="preserve"> </w:t>
      </w:r>
      <w:proofErr w:type="gramStart"/>
      <w:r w:rsidR="000F38B6" w:rsidRPr="007174C8">
        <w:rPr>
          <w:rFonts w:eastAsia="Times New Roman" w:cs="Times New Roman"/>
          <w:bCs/>
          <w:kern w:val="36"/>
          <w:sz w:val="24"/>
          <w:szCs w:val="24"/>
          <w:lang w:val="tr-TR"/>
        </w:rPr>
        <w:t>profilleri</w:t>
      </w:r>
      <w:proofErr w:type="gramEnd"/>
      <w:r w:rsidR="000F38B6" w:rsidRPr="007174C8">
        <w:rPr>
          <w:rFonts w:eastAsia="Times New Roman" w:cs="Times New Roman"/>
          <w:bCs/>
          <w:kern w:val="36"/>
          <w:sz w:val="24"/>
          <w:szCs w:val="24"/>
          <w:lang w:val="tr-TR"/>
        </w:rPr>
        <w:t xml:space="preserve"> tüm öğrenciler</w:t>
      </w:r>
      <w:r w:rsidR="005F1F82" w:rsidRPr="007174C8">
        <w:rPr>
          <w:rFonts w:eastAsia="Times New Roman" w:cs="Times New Roman"/>
          <w:bCs/>
          <w:kern w:val="36"/>
          <w:sz w:val="24"/>
          <w:szCs w:val="24"/>
          <w:lang w:val="tr-TR"/>
        </w:rPr>
        <w:t xml:space="preserve"> </w:t>
      </w:r>
      <w:r w:rsidR="000F38B6" w:rsidRPr="007174C8">
        <w:rPr>
          <w:rFonts w:eastAsia="Times New Roman" w:cs="Times New Roman"/>
          <w:bCs/>
          <w:kern w:val="36"/>
          <w:sz w:val="24"/>
          <w:szCs w:val="24"/>
          <w:lang w:val="tr-TR"/>
        </w:rPr>
        <w:t>için uygun olmayabileceği ve</w:t>
      </w:r>
      <w:r w:rsidR="001C7CE1" w:rsidRPr="007174C8">
        <w:rPr>
          <w:rFonts w:eastAsia="Times New Roman" w:cs="Times New Roman"/>
          <w:bCs/>
          <w:kern w:val="36"/>
          <w:sz w:val="24"/>
          <w:szCs w:val="24"/>
          <w:lang w:val="tr-TR"/>
        </w:rPr>
        <w:t xml:space="preserve"> </w:t>
      </w:r>
      <w:r w:rsidR="000F38B6" w:rsidRPr="007174C8">
        <w:rPr>
          <w:rFonts w:eastAsia="Times New Roman" w:cs="Times New Roman"/>
          <w:bCs/>
          <w:kern w:val="36"/>
          <w:sz w:val="24"/>
          <w:szCs w:val="24"/>
          <w:lang w:val="tr-TR"/>
        </w:rPr>
        <w:t xml:space="preserve">havuza </w:t>
      </w:r>
      <w:r w:rsidR="005071EB" w:rsidRPr="007174C8">
        <w:rPr>
          <w:rFonts w:eastAsia="Times New Roman" w:cs="Times New Roman"/>
          <w:bCs/>
          <w:kern w:val="36"/>
          <w:sz w:val="24"/>
          <w:szCs w:val="24"/>
          <w:lang w:val="tr-TR"/>
        </w:rPr>
        <w:t xml:space="preserve">başvuran tüm öğrenciler bir </w:t>
      </w:r>
      <w:r w:rsidR="007174C8" w:rsidRPr="007174C8">
        <w:rPr>
          <w:rFonts w:eastAsia="Times New Roman" w:cs="Times New Roman"/>
          <w:bCs/>
          <w:kern w:val="36"/>
          <w:sz w:val="24"/>
          <w:szCs w:val="24"/>
          <w:lang w:val="tr-TR"/>
        </w:rPr>
        <w:t>işletmey</w:t>
      </w:r>
      <w:r w:rsidR="005071EB" w:rsidRPr="007174C8">
        <w:rPr>
          <w:rFonts w:eastAsia="Times New Roman" w:cs="Times New Roman"/>
          <w:bCs/>
          <w:kern w:val="36"/>
          <w:sz w:val="24"/>
          <w:szCs w:val="24"/>
          <w:lang w:val="tr-TR"/>
        </w:rPr>
        <w:t>le</w:t>
      </w:r>
      <w:r w:rsidR="00FD6293" w:rsidRPr="007174C8">
        <w:rPr>
          <w:rFonts w:eastAsia="Times New Roman" w:cs="Times New Roman"/>
          <w:bCs/>
          <w:kern w:val="36"/>
          <w:sz w:val="24"/>
          <w:szCs w:val="24"/>
          <w:lang w:val="tr-TR"/>
        </w:rPr>
        <w:t xml:space="preserve"> eşleş</w:t>
      </w:r>
      <w:r w:rsidR="000F38B6" w:rsidRPr="007174C8">
        <w:rPr>
          <w:rFonts w:eastAsia="Times New Roman" w:cs="Times New Roman"/>
          <w:bCs/>
          <w:kern w:val="36"/>
          <w:sz w:val="24"/>
          <w:szCs w:val="24"/>
          <w:lang w:val="tr-TR"/>
        </w:rPr>
        <w:t xml:space="preserve">emeyebileceği için, </w:t>
      </w:r>
      <w:r w:rsidR="005F1F82" w:rsidRPr="007174C8">
        <w:rPr>
          <w:rFonts w:eastAsia="Times New Roman" w:cs="Times New Roman"/>
          <w:bCs/>
          <w:kern w:val="36"/>
          <w:sz w:val="24"/>
          <w:szCs w:val="24"/>
          <w:lang w:val="tr-TR"/>
        </w:rPr>
        <w:t>öğrencilerin kendi staj kurumlarını bulmaları şiddetle tavsiye edilir.</w:t>
      </w:r>
      <w:r w:rsidR="005071EB" w:rsidRPr="007174C8">
        <w:rPr>
          <w:rFonts w:eastAsia="Times New Roman" w:cs="Times New Roman"/>
          <w:bCs/>
          <w:kern w:val="36"/>
          <w:sz w:val="24"/>
          <w:szCs w:val="24"/>
          <w:lang w:val="tr-TR"/>
        </w:rPr>
        <w:t xml:space="preserve"> </w:t>
      </w:r>
      <w:r w:rsidR="00C57A03" w:rsidRPr="007174C8">
        <w:rPr>
          <w:rFonts w:eastAsia="Times New Roman" w:cs="Times New Roman"/>
          <w:bCs/>
          <w:kern w:val="36"/>
          <w:sz w:val="24"/>
          <w:szCs w:val="24"/>
          <w:lang w:val="tr-TR"/>
        </w:rPr>
        <w:t>Başvuru koşulları</w:t>
      </w:r>
      <w:r w:rsidR="00990762" w:rsidRPr="007174C8">
        <w:rPr>
          <w:rFonts w:eastAsia="Times New Roman" w:cs="Times New Roman"/>
          <w:bCs/>
          <w:kern w:val="36"/>
          <w:sz w:val="24"/>
          <w:szCs w:val="24"/>
          <w:lang w:val="tr-TR"/>
        </w:rPr>
        <w:t>nı ve</w:t>
      </w:r>
      <w:r w:rsidR="00AD2FAB" w:rsidRPr="007174C8">
        <w:rPr>
          <w:rFonts w:eastAsia="Times New Roman" w:cs="Times New Roman"/>
          <w:bCs/>
          <w:kern w:val="36"/>
          <w:sz w:val="24"/>
          <w:szCs w:val="24"/>
          <w:lang w:val="tr-TR"/>
        </w:rPr>
        <w:t xml:space="preserve"> detayları</w:t>
      </w:r>
      <w:r w:rsidR="00486491">
        <w:rPr>
          <w:rFonts w:eastAsia="Times New Roman" w:cs="Times New Roman"/>
          <w:bCs/>
          <w:kern w:val="36"/>
          <w:sz w:val="24"/>
          <w:szCs w:val="24"/>
          <w:lang w:val="tr-TR"/>
        </w:rPr>
        <w:t>nı aşağıda bulabilirsiniz:</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8"/>
      </w:tblGrid>
      <w:tr w:rsidR="00314BF0" w:rsidRPr="007174C8" w14:paraId="6454BDC4" w14:textId="77777777" w:rsidTr="00314BF0">
        <w:tc>
          <w:tcPr>
            <w:tcW w:w="9778" w:type="dxa"/>
          </w:tcPr>
          <w:p w14:paraId="48158883" w14:textId="77777777" w:rsidR="007174C8" w:rsidRPr="007174C8" w:rsidRDefault="007174C8" w:rsidP="0064273B">
            <w:pPr>
              <w:shd w:val="clear" w:color="auto" w:fill="FFFFFF"/>
              <w:spacing w:after="150" w:line="300" w:lineRule="atLeast"/>
              <w:jc w:val="both"/>
              <w:rPr>
                <w:rFonts w:eastAsia="Times New Roman" w:cs="Times New Roman"/>
                <w:bCs/>
                <w:color w:val="000000" w:themeColor="text1"/>
                <w:sz w:val="24"/>
                <w:szCs w:val="24"/>
                <w:lang w:val="tr-TR"/>
              </w:rPr>
            </w:pPr>
            <w:r w:rsidRPr="007174C8">
              <w:rPr>
                <w:rFonts w:eastAsia="Times New Roman" w:cs="Times New Roman"/>
                <w:b/>
                <w:bCs/>
                <w:color w:val="000000" w:themeColor="text1"/>
                <w:sz w:val="24"/>
                <w:szCs w:val="24"/>
                <w:lang w:val="tr-TR"/>
              </w:rPr>
              <w:t>Staj Süresi</w:t>
            </w:r>
            <w:r w:rsidRPr="007174C8">
              <w:rPr>
                <w:rFonts w:eastAsia="Times New Roman" w:cs="Times New Roman"/>
                <w:bCs/>
                <w:color w:val="000000" w:themeColor="text1"/>
                <w:sz w:val="24"/>
                <w:szCs w:val="24"/>
                <w:lang w:val="tr-TR"/>
              </w:rPr>
              <w:t>: 2 ay</w:t>
            </w:r>
          </w:p>
          <w:p w14:paraId="7D22EDEA" w14:textId="77777777" w:rsidR="007174C8" w:rsidRPr="007174C8" w:rsidRDefault="007174C8" w:rsidP="0064273B">
            <w:pPr>
              <w:shd w:val="clear" w:color="auto" w:fill="FFFFFF"/>
              <w:spacing w:after="150" w:line="300" w:lineRule="atLeast"/>
              <w:jc w:val="both"/>
              <w:rPr>
                <w:rFonts w:eastAsia="Times New Roman" w:cs="Times New Roman"/>
                <w:b/>
                <w:bCs/>
                <w:color w:val="000000" w:themeColor="text1"/>
                <w:sz w:val="24"/>
                <w:szCs w:val="24"/>
                <w:lang w:val="tr-TR"/>
              </w:rPr>
            </w:pPr>
            <w:r w:rsidRPr="007174C8">
              <w:rPr>
                <w:rFonts w:eastAsia="Times New Roman" w:cs="Times New Roman"/>
                <w:b/>
                <w:bCs/>
                <w:color w:val="000000" w:themeColor="text1"/>
                <w:sz w:val="24"/>
                <w:szCs w:val="24"/>
                <w:lang w:val="tr-TR"/>
              </w:rPr>
              <w:t>Staj Dönemi</w:t>
            </w:r>
            <w:r w:rsidRPr="007174C8">
              <w:rPr>
                <w:rFonts w:eastAsia="Times New Roman" w:cs="Times New Roman"/>
                <w:bCs/>
                <w:color w:val="000000" w:themeColor="text1"/>
                <w:sz w:val="24"/>
                <w:szCs w:val="24"/>
                <w:lang w:val="tr-TR"/>
              </w:rPr>
              <w:t>: Hibelendirilen staj faaliyetleri en geç 30 Eylül 2015 tarihinde sona ermelidir.</w:t>
            </w:r>
          </w:p>
          <w:p w14:paraId="72EBEE55" w14:textId="49531FA0" w:rsidR="006843DD" w:rsidRPr="007174C8" w:rsidRDefault="006843DD" w:rsidP="0064273B">
            <w:pPr>
              <w:shd w:val="clear" w:color="auto" w:fill="FFFFFF"/>
              <w:spacing w:after="150" w:line="300" w:lineRule="atLeast"/>
              <w:jc w:val="both"/>
              <w:rPr>
                <w:rFonts w:eastAsia="Times New Roman" w:cs="Times New Roman"/>
                <w:b/>
                <w:bCs/>
                <w:color w:val="000000" w:themeColor="text1"/>
                <w:sz w:val="24"/>
                <w:szCs w:val="24"/>
                <w:lang w:val="tr-TR"/>
              </w:rPr>
            </w:pPr>
            <w:r w:rsidRPr="007174C8">
              <w:rPr>
                <w:rFonts w:eastAsia="Times New Roman" w:cs="Times New Roman"/>
                <w:b/>
                <w:bCs/>
                <w:color w:val="000000" w:themeColor="text1"/>
                <w:sz w:val="24"/>
                <w:szCs w:val="24"/>
                <w:lang w:val="tr-TR"/>
              </w:rPr>
              <w:t xml:space="preserve">YİTAK </w:t>
            </w:r>
            <w:r w:rsidR="007174C8" w:rsidRPr="007174C8">
              <w:rPr>
                <w:rFonts w:eastAsia="Times New Roman" w:cs="Times New Roman"/>
                <w:b/>
                <w:bCs/>
                <w:color w:val="000000" w:themeColor="text1"/>
                <w:sz w:val="24"/>
                <w:szCs w:val="24"/>
                <w:lang w:val="tr-TR"/>
              </w:rPr>
              <w:t xml:space="preserve">Havuzuna </w:t>
            </w:r>
            <w:r w:rsidRPr="007174C8">
              <w:rPr>
                <w:rFonts w:eastAsia="Times New Roman" w:cs="Times New Roman"/>
                <w:b/>
                <w:bCs/>
                <w:color w:val="000000" w:themeColor="text1"/>
                <w:sz w:val="24"/>
                <w:szCs w:val="24"/>
                <w:lang w:val="tr-TR"/>
              </w:rPr>
              <w:t>Başvuru Dönemi</w:t>
            </w:r>
            <w:r w:rsidRPr="007174C8">
              <w:rPr>
                <w:rFonts w:eastAsia="Times New Roman" w:cs="Times New Roman"/>
                <w:bCs/>
                <w:color w:val="000000" w:themeColor="text1"/>
                <w:sz w:val="24"/>
                <w:szCs w:val="24"/>
                <w:lang w:val="tr-TR"/>
              </w:rPr>
              <w:t xml:space="preserve">: 28 Şubat </w:t>
            </w:r>
            <w:r w:rsidR="007174C8">
              <w:rPr>
                <w:rFonts w:eastAsia="Times New Roman" w:cs="Times New Roman"/>
                <w:bCs/>
                <w:color w:val="000000" w:themeColor="text1"/>
                <w:sz w:val="24"/>
                <w:szCs w:val="24"/>
                <w:lang w:val="tr-TR"/>
              </w:rPr>
              <w:t>–</w:t>
            </w:r>
            <w:r w:rsidRPr="007174C8">
              <w:rPr>
                <w:rFonts w:eastAsia="Times New Roman" w:cs="Times New Roman"/>
                <w:bCs/>
                <w:color w:val="000000" w:themeColor="text1"/>
                <w:sz w:val="24"/>
                <w:szCs w:val="24"/>
                <w:lang w:val="tr-TR"/>
              </w:rPr>
              <w:t xml:space="preserve"> </w:t>
            </w:r>
            <w:r w:rsidR="00B43B8B">
              <w:rPr>
                <w:rFonts w:eastAsia="Times New Roman" w:cs="Times New Roman"/>
                <w:bCs/>
                <w:color w:val="000000" w:themeColor="text1"/>
                <w:sz w:val="24"/>
                <w:szCs w:val="24"/>
                <w:lang w:val="tr-TR"/>
              </w:rPr>
              <w:t>10</w:t>
            </w:r>
            <w:r w:rsidR="007174C8">
              <w:rPr>
                <w:rFonts w:eastAsia="Times New Roman" w:cs="Times New Roman"/>
                <w:bCs/>
                <w:color w:val="000000" w:themeColor="text1"/>
                <w:sz w:val="24"/>
                <w:szCs w:val="24"/>
                <w:lang w:val="tr-TR"/>
              </w:rPr>
              <w:t xml:space="preserve"> Mart </w:t>
            </w:r>
            <w:r w:rsidRPr="007174C8">
              <w:rPr>
                <w:rFonts w:eastAsia="Times New Roman" w:cs="Times New Roman"/>
                <w:bCs/>
                <w:color w:val="000000" w:themeColor="text1"/>
                <w:sz w:val="24"/>
                <w:szCs w:val="24"/>
                <w:lang w:val="tr-TR"/>
              </w:rPr>
              <w:t>2015</w:t>
            </w:r>
          </w:p>
          <w:p w14:paraId="60233687" w14:textId="10D2B521" w:rsidR="00314BF0" w:rsidRPr="007174C8" w:rsidRDefault="003457B3" w:rsidP="0064273B">
            <w:pPr>
              <w:shd w:val="clear" w:color="auto" w:fill="FFFFFF"/>
              <w:spacing w:after="150" w:line="300" w:lineRule="atLeast"/>
              <w:jc w:val="both"/>
              <w:rPr>
                <w:rFonts w:eastAsia="Times New Roman" w:cs="Times New Roman"/>
                <w:b/>
                <w:bCs/>
                <w:color w:val="000000" w:themeColor="text1"/>
                <w:sz w:val="24"/>
                <w:szCs w:val="24"/>
                <w:lang w:val="tr-TR"/>
              </w:rPr>
            </w:pPr>
            <w:proofErr w:type="spellStart"/>
            <w:r>
              <w:rPr>
                <w:rFonts w:eastAsia="Times New Roman" w:cs="Times New Roman"/>
                <w:b/>
                <w:bCs/>
                <w:color w:val="000000" w:themeColor="text1"/>
                <w:sz w:val="24"/>
                <w:szCs w:val="24"/>
                <w:lang w:val="tr-TR"/>
              </w:rPr>
              <w:t>Erasmus</w:t>
            </w:r>
            <w:proofErr w:type="spellEnd"/>
            <w:r>
              <w:rPr>
                <w:rFonts w:eastAsia="Times New Roman" w:cs="Times New Roman"/>
                <w:b/>
                <w:bCs/>
                <w:color w:val="000000" w:themeColor="text1"/>
                <w:sz w:val="24"/>
                <w:szCs w:val="24"/>
                <w:lang w:val="tr-TR"/>
              </w:rPr>
              <w:t xml:space="preserve"> Kurum Koordinatörlüğüne</w:t>
            </w:r>
            <w:r w:rsidR="006843DD" w:rsidRPr="007174C8">
              <w:rPr>
                <w:rFonts w:eastAsia="Times New Roman" w:cs="Times New Roman"/>
                <w:b/>
                <w:bCs/>
                <w:color w:val="000000" w:themeColor="text1"/>
                <w:sz w:val="24"/>
                <w:szCs w:val="24"/>
                <w:lang w:val="tr-TR"/>
              </w:rPr>
              <w:t xml:space="preserve"> </w:t>
            </w:r>
            <w:r w:rsidR="00314BF0" w:rsidRPr="007174C8">
              <w:rPr>
                <w:rFonts w:eastAsia="Times New Roman" w:cs="Times New Roman"/>
                <w:b/>
                <w:bCs/>
                <w:color w:val="000000" w:themeColor="text1"/>
                <w:sz w:val="24"/>
                <w:szCs w:val="24"/>
                <w:lang w:val="tr-TR"/>
              </w:rPr>
              <w:t>Başvuru</w:t>
            </w:r>
            <w:r w:rsidR="002C0918">
              <w:rPr>
                <w:rFonts w:eastAsia="Times New Roman" w:cs="Times New Roman"/>
                <w:b/>
                <w:bCs/>
                <w:color w:val="000000" w:themeColor="text1"/>
                <w:sz w:val="24"/>
                <w:szCs w:val="24"/>
                <w:lang w:val="tr-TR"/>
              </w:rPr>
              <w:t xml:space="preserve"> Belgelerini Teslim</w:t>
            </w:r>
            <w:r w:rsidR="008B7375">
              <w:rPr>
                <w:rFonts w:eastAsia="Times New Roman" w:cs="Times New Roman"/>
                <w:b/>
                <w:bCs/>
                <w:color w:val="000000" w:themeColor="text1"/>
                <w:sz w:val="24"/>
                <w:szCs w:val="24"/>
                <w:lang w:val="tr-TR"/>
              </w:rPr>
              <w:t xml:space="preserve"> Tarihi Aralığı</w:t>
            </w:r>
            <w:r w:rsidR="008B7375">
              <w:rPr>
                <w:rFonts w:eastAsia="Times New Roman" w:cs="Times New Roman"/>
                <w:bCs/>
                <w:color w:val="000000" w:themeColor="text1"/>
                <w:sz w:val="24"/>
                <w:szCs w:val="24"/>
                <w:lang w:val="tr-TR"/>
              </w:rPr>
              <w:t xml:space="preserve">:                                  11 Mart – </w:t>
            </w:r>
            <w:r w:rsidR="00606CE5">
              <w:rPr>
                <w:rFonts w:eastAsia="Times New Roman" w:cs="Times New Roman"/>
                <w:bCs/>
                <w:color w:val="000000" w:themeColor="text1"/>
                <w:sz w:val="24"/>
                <w:szCs w:val="24"/>
                <w:lang w:val="tr-TR"/>
              </w:rPr>
              <w:t>10 Nisan</w:t>
            </w:r>
            <w:r w:rsidR="008B7375">
              <w:rPr>
                <w:rFonts w:eastAsia="Times New Roman" w:cs="Times New Roman"/>
                <w:bCs/>
                <w:color w:val="000000" w:themeColor="text1"/>
                <w:sz w:val="24"/>
                <w:szCs w:val="24"/>
                <w:lang w:val="tr-TR"/>
              </w:rPr>
              <w:t xml:space="preserve"> 2015</w:t>
            </w:r>
            <w:r w:rsidR="008E080F">
              <w:rPr>
                <w:rFonts w:eastAsia="Times New Roman" w:cs="Times New Roman"/>
                <w:bCs/>
                <w:color w:val="000000" w:themeColor="text1"/>
                <w:sz w:val="24"/>
                <w:szCs w:val="24"/>
                <w:lang w:val="tr-TR"/>
              </w:rPr>
              <w:t xml:space="preserve"> </w:t>
            </w:r>
            <w:r w:rsidR="00B52E7A">
              <w:rPr>
                <w:rFonts w:eastAsia="Times New Roman" w:cs="Times New Roman"/>
                <w:bCs/>
                <w:color w:val="000000" w:themeColor="text1"/>
                <w:sz w:val="24"/>
                <w:szCs w:val="24"/>
                <w:lang w:val="tr-TR"/>
              </w:rPr>
              <w:t>(</w:t>
            </w:r>
            <w:r w:rsidR="00B42E40">
              <w:rPr>
                <w:rFonts w:eastAsia="Times New Roman" w:cs="Times New Roman"/>
                <w:bCs/>
                <w:color w:val="000000" w:themeColor="text1"/>
                <w:sz w:val="24"/>
                <w:szCs w:val="24"/>
                <w:lang w:val="tr-TR"/>
              </w:rPr>
              <w:t xml:space="preserve">Başvuru formu </w:t>
            </w:r>
            <w:hyperlink r:id="rId9" w:history="1">
              <w:r w:rsidR="00B42E40" w:rsidRPr="008E080F">
                <w:rPr>
                  <w:rStyle w:val="Kpr"/>
                  <w:rFonts w:eastAsia="Times New Roman" w:cs="Times New Roman"/>
                  <w:bCs/>
                  <w:color w:val="000000" w:themeColor="text1"/>
                  <w:sz w:val="24"/>
                  <w:szCs w:val="24"/>
                  <w:u w:val="none"/>
                  <w:lang w:val="tr-TR"/>
                </w:rPr>
                <w:t>www.erasmus.gazi.edu.tr</w:t>
              </w:r>
            </w:hyperlink>
            <w:r w:rsidR="008E080F" w:rsidRPr="008E080F">
              <w:rPr>
                <w:rStyle w:val="Kpr"/>
                <w:rFonts w:eastAsia="Times New Roman" w:cs="Times New Roman"/>
                <w:bCs/>
                <w:color w:val="000000" w:themeColor="text1"/>
                <w:sz w:val="24"/>
                <w:szCs w:val="24"/>
                <w:u w:val="none"/>
                <w:lang w:val="tr-TR"/>
              </w:rPr>
              <w:t xml:space="preserve"> adresinde duyurularda yayınlanmıştır.</w:t>
            </w:r>
            <w:r w:rsidR="00B52E7A">
              <w:rPr>
                <w:rFonts w:eastAsia="Times New Roman" w:cs="Times New Roman"/>
                <w:bCs/>
                <w:color w:val="000000" w:themeColor="text1"/>
                <w:sz w:val="24"/>
                <w:szCs w:val="24"/>
                <w:lang w:val="tr-TR"/>
              </w:rPr>
              <w:t>)</w:t>
            </w:r>
          </w:p>
          <w:p w14:paraId="41EFB86D" w14:textId="5E766512" w:rsidR="006843DD" w:rsidRPr="007174C8" w:rsidRDefault="00716C4D" w:rsidP="0064273B">
            <w:pPr>
              <w:shd w:val="clear" w:color="auto" w:fill="FFFFFF"/>
              <w:spacing w:after="150" w:line="300" w:lineRule="atLeast"/>
              <w:jc w:val="both"/>
              <w:rPr>
                <w:rFonts w:eastAsia="Times New Roman" w:cs="Times New Roman"/>
                <w:bCs/>
                <w:color w:val="000000" w:themeColor="text1"/>
                <w:sz w:val="24"/>
                <w:szCs w:val="24"/>
                <w:lang w:val="tr-TR"/>
              </w:rPr>
            </w:pPr>
            <w:proofErr w:type="spellStart"/>
            <w:r>
              <w:rPr>
                <w:rFonts w:eastAsia="Times New Roman" w:cs="Times New Roman"/>
                <w:b/>
                <w:bCs/>
                <w:color w:val="000000" w:themeColor="text1"/>
                <w:sz w:val="24"/>
                <w:szCs w:val="24"/>
                <w:lang w:val="tr-TR"/>
              </w:rPr>
              <w:t>Erasmus</w:t>
            </w:r>
            <w:proofErr w:type="spellEnd"/>
            <w:r>
              <w:rPr>
                <w:rFonts w:eastAsia="Times New Roman" w:cs="Times New Roman"/>
                <w:b/>
                <w:bCs/>
                <w:color w:val="000000" w:themeColor="text1"/>
                <w:sz w:val="24"/>
                <w:szCs w:val="24"/>
                <w:lang w:val="tr-TR"/>
              </w:rPr>
              <w:t xml:space="preserve"> İngilizce Sınavı:</w:t>
            </w:r>
            <w:r w:rsidR="006843DD" w:rsidRPr="007174C8">
              <w:rPr>
                <w:rFonts w:eastAsia="Times New Roman" w:cs="Times New Roman"/>
                <w:bCs/>
                <w:color w:val="000000" w:themeColor="text1"/>
                <w:sz w:val="24"/>
                <w:szCs w:val="24"/>
                <w:lang w:val="tr-TR"/>
              </w:rPr>
              <w:t xml:space="preserve"> </w:t>
            </w:r>
            <w:hyperlink r:id="rId10" w:history="1">
              <w:r w:rsidR="002B7F5A" w:rsidRPr="000E5577">
                <w:rPr>
                  <w:rStyle w:val="Kpr"/>
                  <w:rFonts w:eastAsia="Times New Roman" w:cs="Times New Roman"/>
                  <w:bCs/>
                  <w:sz w:val="24"/>
                  <w:szCs w:val="24"/>
                  <w:lang w:val="tr-TR"/>
                </w:rPr>
                <w:t>www.erasmus.gazi.edu.tr</w:t>
              </w:r>
            </w:hyperlink>
            <w:r w:rsidR="002B7F5A">
              <w:rPr>
                <w:rFonts w:eastAsia="Times New Roman" w:cs="Times New Roman"/>
                <w:bCs/>
                <w:color w:val="000000" w:themeColor="text1"/>
                <w:sz w:val="24"/>
                <w:szCs w:val="24"/>
                <w:lang w:val="tr-TR"/>
              </w:rPr>
              <w:t xml:space="preserve"> adresinde ilan edilecektir.</w:t>
            </w:r>
          </w:p>
          <w:p w14:paraId="24831035" w14:textId="3F86E36F" w:rsidR="00314BF0" w:rsidRPr="007174C8" w:rsidRDefault="00314BF0" w:rsidP="0064273B">
            <w:pPr>
              <w:shd w:val="clear" w:color="auto" w:fill="FFFFFF"/>
              <w:spacing w:after="150" w:line="300" w:lineRule="atLeast"/>
              <w:jc w:val="both"/>
              <w:rPr>
                <w:rFonts w:eastAsia="Times New Roman" w:cs="Times New Roman"/>
                <w:color w:val="000000" w:themeColor="text1"/>
                <w:sz w:val="24"/>
                <w:szCs w:val="24"/>
                <w:lang w:val="tr-TR"/>
              </w:rPr>
            </w:pPr>
            <w:r w:rsidRPr="007174C8">
              <w:rPr>
                <w:rFonts w:eastAsia="Times New Roman" w:cs="Times New Roman"/>
                <w:b/>
                <w:bCs/>
                <w:color w:val="000000" w:themeColor="text1"/>
                <w:sz w:val="24"/>
                <w:szCs w:val="24"/>
                <w:lang w:val="tr-TR"/>
              </w:rPr>
              <w:t>Başvuru Koşulları</w:t>
            </w:r>
            <w:r w:rsidR="003538F8" w:rsidRPr="007174C8">
              <w:rPr>
                <w:rFonts w:eastAsia="Times New Roman" w:cs="Times New Roman"/>
                <w:b/>
                <w:bCs/>
                <w:color w:val="000000" w:themeColor="text1"/>
                <w:sz w:val="24"/>
                <w:szCs w:val="24"/>
                <w:lang w:val="tr-TR"/>
              </w:rPr>
              <w:t xml:space="preserve"> ve Seçim Kriterleri</w:t>
            </w:r>
          </w:p>
          <w:p w14:paraId="5629DBD3" w14:textId="3B5D24B7" w:rsidR="00D83765" w:rsidRDefault="009E2C7A" w:rsidP="0064273B">
            <w:pPr>
              <w:numPr>
                <w:ilvl w:val="0"/>
                <w:numId w:val="6"/>
              </w:numPr>
              <w:shd w:val="clear" w:color="auto" w:fill="FFFFFF"/>
              <w:tabs>
                <w:tab w:val="clear" w:pos="720"/>
                <w:tab w:val="num" w:pos="284"/>
              </w:tabs>
              <w:spacing w:after="150" w:line="300" w:lineRule="atLeast"/>
              <w:ind w:left="284" w:firstLine="0"/>
              <w:jc w:val="both"/>
              <w:rPr>
                <w:rFonts w:eastAsia="Times New Roman" w:cs="Times New Roman"/>
                <w:color w:val="000000" w:themeColor="text1"/>
                <w:sz w:val="24"/>
                <w:szCs w:val="24"/>
                <w:lang w:val="tr-TR"/>
              </w:rPr>
            </w:pPr>
            <w:r w:rsidRPr="007174C8">
              <w:rPr>
                <w:rFonts w:eastAsia="Times New Roman" w:cs="Times New Roman"/>
                <w:color w:val="000000" w:themeColor="text1"/>
                <w:sz w:val="24"/>
                <w:szCs w:val="24"/>
                <w:lang w:val="tr-TR"/>
              </w:rPr>
              <w:t>Adayların Gazi</w:t>
            </w:r>
            <w:r w:rsidR="001334DD">
              <w:rPr>
                <w:rFonts w:eastAsia="Times New Roman" w:cs="Times New Roman"/>
                <w:color w:val="000000" w:themeColor="text1"/>
                <w:sz w:val="24"/>
                <w:szCs w:val="24"/>
                <w:lang w:val="tr-TR"/>
              </w:rPr>
              <w:t xml:space="preserve"> Üniversitesi</w:t>
            </w:r>
            <w:r w:rsidR="005F1F82" w:rsidRPr="007174C8">
              <w:rPr>
                <w:rFonts w:eastAsia="Times New Roman" w:cs="Times New Roman"/>
                <w:color w:val="000000" w:themeColor="text1"/>
                <w:sz w:val="24"/>
                <w:szCs w:val="24"/>
                <w:lang w:val="tr-TR"/>
              </w:rPr>
              <w:t xml:space="preserve"> b</w:t>
            </w:r>
            <w:r w:rsidR="00314BF0" w:rsidRPr="007174C8">
              <w:rPr>
                <w:rFonts w:eastAsia="Times New Roman" w:cs="Times New Roman"/>
                <w:color w:val="000000" w:themeColor="text1"/>
                <w:sz w:val="24"/>
                <w:szCs w:val="24"/>
                <w:lang w:val="tr-TR"/>
              </w:rPr>
              <w:t>ünyesinde</w:t>
            </w:r>
            <w:r>
              <w:rPr>
                <w:rFonts w:eastAsia="Times New Roman" w:cs="Times New Roman"/>
                <w:color w:val="000000" w:themeColor="text1"/>
                <w:sz w:val="24"/>
                <w:szCs w:val="24"/>
                <w:lang w:val="tr-TR"/>
              </w:rPr>
              <w:t xml:space="preserve"> kontenjanları açılan akademik birimlerden birinde, </w:t>
            </w:r>
            <w:r w:rsidR="00314BF0" w:rsidRPr="007174C8">
              <w:rPr>
                <w:rFonts w:eastAsia="Times New Roman" w:cs="Times New Roman"/>
                <w:color w:val="000000" w:themeColor="text1"/>
                <w:sz w:val="24"/>
                <w:szCs w:val="24"/>
                <w:lang w:val="tr-TR"/>
              </w:rPr>
              <w:t xml:space="preserve"> bir programa kayıtlı, tam zamanlı öğrenci </w:t>
            </w:r>
            <w:r w:rsidR="002D026F" w:rsidRPr="007174C8">
              <w:rPr>
                <w:rFonts w:eastAsia="Times New Roman" w:cs="Times New Roman"/>
                <w:color w:val="000000" w:themeColor="text1"/>
                <w:sz w:val="24"/>
                <w:szCs w:val="24"/>
                <w:lang w:val="tr-TR"/>
              </w:rPr>
              <w:t xml:space="preserve">olmaları ve en az 1 dönemi tamamlamış olmaları </w:t>
            </w:r>
            <w:r w:rsidR="00314BF0" w:rsidRPr="007174C8">
              <w:rPr>
                <w:rFonts w:eastAsia="Times New Roman" w:cs="Times New Roman"/>
                <w:color w:val="000000" w:themeColor="text1"/>
                <w:sz w:val="24"/>
                <w:szCs w:val="24"/>
                <w:lang w:val="tr-TR"/>
              </w:rPr>
              <w:t>gerekmektedir.</w:t>
            </w:r>
          </w:p>
          <w:p w14:paraId="4DA9874A" w14:textId="08F3046B" w:rsidR="007174C8" w:rsidRPr="007174C8" w:rsidRDefault="00D83765" w:rsidP="0064273B">
            <w:pPr>
              <w:pStyle w:val="ListeParagraf"/>
              <w:numPr>
                <w:ilvl w:val="0"/>
                <w:numId w:val="6"/>
              </w:numPr>
              <w:jc w:val="both"/>
              <w:rPr>
                <w:rFonts w:eastAsia="Times New Roman" w:cs="Times New Roman"/>
                <w:color w:val="000000" w:themeColor="text1"/>
                <w:sz w:val="24"/>
                <w:szCs w:val="24"/>
                <w:lang w:val="tr-TR"/>
              </w:rPr>
            </w:pPr>
            <w:r w:rsidRPr="007174C8">
              <w:rPr>
                <w:rFonts w:ascii="Calibri" w:eastAsia="Times New Roman" w:hAnsi="Calibri" w:cs="Times New Roman"/>
                <w:lang w:val="tr-TR"/>
              </w:rPr>
              <w:t>Son sınıf öğrencileri de programa başvurabilir ve mezuniyetlerini takiben staj faaliyetinden</w:t>
            </w:r>
            <w:r w:rsidR="007174C8">
              <w:rPr>
                <w:rFonts w:ascii="Calibri" w:eastAsia="Times New Roman" w:hAnsi="Calibri" w:cs="Times New Roman"/>
                <w:lang w:val="tr-TR"/>
              </w:rPr>
              <w:t xml:space="preserve"> </w:t>
            </w:r>
            <w:r w:rsidR="007174C8" w:rsidRPr="007174C8">
              <w:rPr>
                <w:rFonts w:ascii="Calibri" w:eastAsia="Times New Roman" w:hAnsi="Calibri" w:cs="Times New Roman"/>
                <w:lang w:val="tr-TR"/>
              </w:rPr>
              <w:t>yara</w:t>
            </w:r>
            <w:r w:rsidR="007174C8">
              <w:rPr>
                <w:rFonts w:ascii="Calibri" w:eastAsia="Times New Roman" w:hAnsi="Calibri" w:cs="Times New Roman"/>
                <w:lang w:val="tr-TR"/>
              </w:rPr>
              <w:t>r</w:t>
            </w:r>
            <w:r w:rsidR="007174C8" w:rsidRPr="007174C8">
              <w:rPr>
                <w:rFonts w:ascii="Calibri" w:eastAsia="Times New Roman" w:hAnsi="Calibri" w:cs="Times New Roman"/>
                <w:lang w:val="tr-TR"/>
              </w:rPr>
              <w:t>lanabilirler.</w:t>
            </w:r>
            <w:r w:rsidRPr="007174C8">
              <w:rPr>
                <w:rFonts w:ascii="Calibri" w:eastAsia="Times New Roman" w:hAnsi="Calibri" w:cs="Times New Roman"/>
                <w:lang w:val="tr-TR"/>
              </w:rPr>
              <w:t xml:space="preserve"> </w:t>
            </w:r>
          </w:p>
          <w:p w14:paraId="305B62C5" w14:textId="752E41BE" w:rsidR="002D026F" w:rsidRPr="007174C8" w:rsidRDefault="007174C8" w:rsidP="0064273B">
            <w:pPr>
              <w:pStyle w:val="ListeParagraf"/>
              <w:numPr>
                <w:ilvl w:val="0"/>
                <w:numId w:val="6"/>
              </w:numPr>
              <w:jc w:val="both"/>
              <w:rPr>
                <w:rFonts w:eastAsia="Times New Roman" w:cs="Times New Roman"/>
                <w:color w:val="000000" w:themeColor="text1"/>
                <w:sz w:val="24"/>
                <w:szCs w:val="24"/>
                <w:lang w:val="tr-TR"/>
              </w:rPr>
            </w:pPr>
            <w:r w:rsidRPr="007174C8">
              <w:rPr>
                <w:rFonts w:ascii="Calibri" w:eastAsia="Times New Roman" w:hAnsi="Calibri" w:cs="Times New Roman"/>
                <w:lang w:val="tr-TR"/>
              </w:rPr>
              <w:t>Adayların</w:t>
            </w:r>
            <w:r w:rsidR="004B421D" w:rsidRPr="007174C8">
              <w:rPr>
                <w:rFonts w:eastAsia="Times New Roman" w:cs="Times New Roman"/>
                <w:color w:val="000000" w:themeColor="text1"/>
                <w:sz w:val="24"/>
                <w:szCs w:val="24"/>
                <w:lang w:val="tr-TR"/>
              </w:rPr>
              <w:t xml:space="preserve"> s</w:t>
            </w:r>
            <w:r w:rsidR="002D026F" w:rsidRPr="007174C8">
              <w:rPr>
                <w:rFonts w:eastAsia="Times New Roman" w:cs="Times New Roman"/>
                <w:color w:val="000000" w:themeColor="text1"/>
                <w:sz w:val="24"/>
                <w:szCs w:val="24"/>
                <w:lang w:val="tr-TR"/>
              </w:rPr>
              <w:t>on başvuru günü itibariyle lisans</w:t>
            </w:r>
            <w:r w:rsidR="00981EBA">
              <w:rPr>
                <w:rFonts w:eastAsia="Times New Roman" w:cs="Times New Roman"/>
                <w:color w:val="000000" w:themeColor="text1"/>
                <w:sz w:val="24"/>
                <w:szCs w:val="24"/>
                <w:lang w:val="tr-TR"/>
              </w:rPr>
              <w:t xml:space="preserve"> programlarında en az 2,20,</w:t>
            </w:r>
            <w:r w:rsidR="003538F8" w:rsidRPr="007174C8">
              <w:rPr>
                <w:rFonts w:eastAsia="Times New Roman" w:cs="Times New Roman"/>
                <w:color w:val="000000" w:themeColor="text1"/>
                <w:sz w:val="24"/>
                <w:szCs w:val="24"/>
                <w:lang w:val="tr-TR"/>
              </w:rPr>
              <w:t xml:space="preserve"> lisansüstü programlarda</w:t>
            </w:r>
            <w:r w:rsidR="002D026F" w:rsidRPr="007174C8">
              <w:rPr>
                <w:rFonts w:eastAsia="Times New Roman" w:cs="Times New Roman"/>
                <w:color w:val="000000" w:themeColor="text1"/>
                <w:sz w:val="24"/>
                <w:szCs w:val="24"/>
                <w:lang w:val="tr-TR"/>
              </w:rPr>
              <w:t xml:space="preserve"> </w:t>
            </w:r>
            <w:r w:rsidR="003538F8" w:rsidRPr="007174C8">
              <w:rPr>
                <w:rFonts w:eastAsia="Times New Roman" w:cs="Times New Roman"/>
                <w:color w:val="000000" w:themeColor="text1"/>
                <w:sz w:val="24"/>
                <w:szCs w:val="24"/>
                <w:lang w:val="tr-TR"/>
              </w:rPr>
              <w:t xml:space="preserve">ise </w:t>
            </w:r>
            <w:r w:rsidR="002D026F" w:rsidRPr="007174C8">
              <w:rPr>
                <w:rFonts w:eastAsia="Times New Roman" w:cs="Times New Roman"/>
                <w:color w:val="000000" w:themeColor="text1"/>
                <w:sz w:val="24"/>
                <w:szCs w:val="24"/>
                <w:lang w:val="tr-TR"/>
              </w:rPr>
              <w:t xml:space="preserve">en az </w:t>
            </w:r>
            <w:r w:rsidR="00981EBA">
              <w:rPr>
                <w:rFonts w:eastAsia="Times New Roman" w:cs="Times New Roman"/>
                <w:color w:val="000000" w:themeColor="text1"/>
                <w:sz w:val="24"/>
                <w:szCs w:val="24"/>
                <w:lang w:val="tr-TR"/>
              </w:rPr>
              <w:t>2,50</w:t>
            </w:r>
            <w:r w:rsidR="002D026F" w:rsidRPr="007174C8">
              <w:rPr>
                <w:rFonts w:eastAsia="Times New Roman" w:cs="Times New Roman"/>
                <w:color w:val="000000" w:themeColor="text1"/>
                <w:sz w:val="24"/>
                <w:szCs w:val="24"/>
                <w:lang w:val="tr-TR"/>
              </w:rPr>
              <w:t xml:space="preserve"> genel </w:t>
            </w:r>
            <w:r w:rsidR="00AE0D97" w:rsidRPr="007174C8">
              <w:rPr>
                <w:rFonts w:eastAsia="Times New Roman" w:cs="Times New Roman"/>
                <w:color w:val="000000" w:themeColor="text1"/>
                <w:sz w:val="24"/>
                <w:szCs w:val="24"/>
                <w:lang w:val="tr-TR"/>
              </w:rPr>
              <w:t xml:space="preserve">akademik </w:t>
            </w:r>
            <w:r w:rsidR="002D026F" w:rsidRPr="007174C8">
              <w:rPr>
                <w:rFonts w:eastAsia="Times New Roman" w:cs="Times New Roman"/>
                <w:color w:val="000000" w:themeColor="text1"/>
                <w:sz w:val="24"/>
                <w:szCs w:val="24"/>
                <w:lang w:val="tr-TR"/>
              </w:rPr>
              <w:t>not</w:t>
            </w:r>
            <w:r w:rsidR="004B421D" w:rsidRPr="007174C8">
              <w:rPr>
                <w:rFonts w:eastAsia="Times New Roman" w:cs="Times New Roman"/>
                <w:color w:val="000000" w:themeColor="text1"/>
                <w:sz w:val="24"/>
                <w:szCs w:val="24"/>
                <w:lang w:val="tr-TR"/>
              </w:rPr>
              <w:t xml:space="preserve"> ortalamasına (CGPA) sahip olmaları gerekmektedir.</w:t>
            </w:r>
            <w:r w:rsidR="002D026F" w:rsidRPr="007174C8">
              <w:rPr>
                <w:rFonts w:eastAsia="Times New Roman" w:cs="Times New Roman"/>
                <w:color w:val="000000" w:themeColor="text1"/>
                <w:sz w:val="24"/>
                <w:szCs w:val="24"/>
                <w:lang w:val="tr-TR"/>
              </w:rPr>
              <w:t xml:space="preserve"> </w:t>
            </w:r>
          </w:p>
          <w:p w14:paraId="54CDDF4F" w14:textId="32BF3DD3" w:rsidR="00314BF0" w:rsidRPr="007174C8" w:rsidRDefault="00314BF0" w:rsidP="0064273B">
            <w:pPr>
              <w:numPr>
                <w:ilvl w:val="0"/>
                <w:numId w:val="6"/>
              </w:numPr>
              <w:shd w:val="clear" w:color="auto" w:fill="FFFFFF"/>
              <w:tabs>
                <w:tab w:val="clear" w:pos="720"/>
                <w:tab w:val="num" w:pos="284"/>
              </w:tabs>
              <w:spacing w:after="150" w:line="300" w:lineRule="atLeast"/>
              <w:ind w:left="284" w:firstLine="0"/>
              <w:jc w:val="both"/>
              <w:rPr>
                <w:rFonts w:eastAsia="Times New Roman" w:cs="Times New Roman"/>
                <w:color w:val="000000" w:themeColor="text1"/>
                <w:sz w:val="24"/>
                <w:szCs w:val="24"/>
                <w:lang w:val="tr-TR"/>
              </w:rPr>
            </w:pPr>
            <w:r w:rsidRPr="007174C8">
              <w:rPr>
                <w:rFonts w:eastAsia="Times New Roman" w:cs="Times New Roman"/>
                <w:color w:val="000000" w:themeColor="text1"/>
                <w:sz w:val="24"/>
                <w:szCs w:val="24"/>
                <w:lang w:val="tr-TR"/>
              </w:rPr>
              <w:t xml:space="preserve">Yukarıdaki </w:t>
            </w:r>
            <w:r w:rsidR="003538F8" w:rsidRPr="007174C8">
              <w:rPr>
                <w:rFonts w:eastAsia="Times New Roman" w:cs="Times New Roman"/>
                <w:color w:val="000000" w:themeColor="text1"/>
                <w:sz w:val="24"/>
                <w:szCs w:val="24"/>
                <w:lang w:val="tr-TR"/>
              </w:rPr>
              <w:t>k</w:t>
            </w:r>
            <w:r w:rsidRPr="007174C8">
              <w:rPr>
                <w:rFonts w:eastAsia="Times New Roman" w:cs="Times New Roman"/>
                <w:color w:val="000000" w:themeColor="text1"/>
                <w:sz w:val="24"/>
                <w:szCs w:val="24"/>
                <w:lang w:val="tr-TR"/>
              </w:rPr>
              <w:t xml:space="preserve">oşulları </w:t>
            </w:r>
            <w:r w:rsidR="003538F8" w:rsidRPr="007174C8">
              <w:rPr>
                <w:rFonts w:eastAsia="Times New Roman" w:cs="Times New Roman"/>
                <w:color w:val="000000" w:themeColor="text1"/>
                <w:sz w:val="24"/>
                <w:szCs w:val="24"/>
                <w:lang w:val="tr-TR"/>
              </w:rPr>
              <w:t>y</w:t>
            </w:r>
            <w:r w:rsidRPr="007174C8">
              <w:rPr>
                <w:rFonts w:eastAsia="Times New Roman" w:cs="Times New Roman"/>
                <w:color w:val="000000" w:themeColor="text1"/>
                <w:sz w:val="24"/>
                <w:szCs w:val="24"/>
                <w:lang w:val="tr-TR"/>
              </w:rPr>
              <w:t xml:space="preserve">erine </w:t>
            </w:r>
            <w:r w:rsidR="003538F8" w:rsidRPr="007174C8">
              <w:rPr>
                <w:rFonts w:eastAsia="Times New Roman" w:cs="Times New Roman"/>
                <w:color w:val="000000" w:themeColor="text1"/>
                <w:sz w:val="24"/>
                <w:szCs w:val="24"/>
                <w:lang w:val="tr-TR"/>
              </w:rPr>
              <w:t>g</w:t>
            </w:r>
            <w:r w:rsidRPr="007174C8">
              <w:rPr>
                <w:rFonts w:eastAsia="Times New Roman" w:cs="Times New Roman"/>
                <w:color w:val="000000" w:themeColor="text1"/>
                <w:sz w:val="24"/>
                <w:szCs w:val="24"/>
                <w:lang w:val="tr-TR"/>
              </w:rPr>
              <w:t xml:space="preserve">etiren </w:t>
            </w:r>
            <w:r w:rsidR="004B421D" w:rsidRPr="007174C8">
              <w:rPr>
                <w:rFonts w:eastAsia="Times New Roman" w:cs="Times New Roman"/>
                <w:color w:val="000000" w:themeColor="text1"/>
                <w:sz w:val="24"/>
                <w:szCs w:val="24"/>
                <w:lang w:val="tr-TR"/>
              </w:rPr>
              <w:t>ve bir</w:t>
            </w:r>
            <w:r w:rsidR="007174C8">
              <w:rPr>
                <w:rFonts w:eastAsia="Times New Roman" w:cs="Times New Roman"/>
                <w:color w:val="000000" w:themeColor="text1"/>
                <w:sz w:val="24"/>
                <w:szCs w:val="24"/>
                <w:lang w:val="tr-TR"/>
              </w:rPr>
              <w:t xml:space="preserve"> işletmeden</w:t>
            </w:r>
            <w:r w:rsidR="00486491">
              <w:rPr>
                <w:rFonts w:eastAsia="Times New Roman" w:cs="Times New Roman"/>
                <w:color w:val="000000" w:themeColor="text1"/>
                <w:sz w:val="24"/>
                <w:szCs w:val="24"/>
                <w:lang w:val="tr-TR"/>
              </w:rPr>
              <w:t xml:space="preserve"> veya ATO’nun şirket havuzundan</w:t>
            </w:r>
            <w:r w:rsidR="004B421D" w:rsidRPr="007174C8">
              <w:rPr>
                <w:rFonts w:eastAsia="Times New Roman" w:cs="Times New Roman"/>
                <w:color w:val="000000" w:themeColor="text1"/>
                <w:sz w:val="24"/>
                <w:szCs w:val="24"/>
                <w:lang w:val="tr-TR"/>
              </w:rPr>
              <w:t xml:space="preserve"> kabul mektubu almış olan </w:t>
            </w:r>
            <w:r w:rsidR="003538F8" w:rsidRPr="007174C8">
              <w:rPr>
                <w:rFonts w:eastAsia="Times New Roman" w:cs="Times New Roman"/>
                <w:color w:val="000000" w:themeColor="text1"/>
                <w:sz w:val="24"/>
                <w:szCs w:val="24"/>
                <w:lang w:val="tr-TR"/>
              </w:rPr>
              <w:t>ö</w:t>
            </w:r>
            <w:r w:rsidRPr="007174C8">
              <w:rPr>
                <w:rFonts w:eastAsia="Times New Roman" w:cs="Times New Roman"/>
                <w:color w:val="000000" w:themeColor="text1"/>
                <w:sz w:val="24"/>
                <w:szCs w:val="24"/>
                <w:lang w:val="tr-TR"/>
              </w:rPr>
              <w:t xml:space="preserve">ğrenciler </w:t>
            </w:r>
            <w:r w:rsidR="00486491">
              <w:rPr>
                <w:rFonts w:eastAsia="Times New Roman" w:cs="Times New Roman"/>
                <w:color w:val="000000" w:themeColor="text1"/>
                <w:sz w:val="24"/>
                <w:szCs w:val="24"/>
                <w:lang w:val="tr-TR"/>
              </w:rPr>
              <w:t xml:space="preserve">Gazi Üniversitesi </w:t>
            </w:r>
            <w:proofErr w:type="spellStart"/>
            <w:r w:rsidR="00486491">
              <w:rPr>
                <w:rFonts w:eastAsia="Times New Roman" w:cs="Times New Roman"/>
                <w:color w:val="000000" w:themeColor="text1"/>
                <w:sz w:val="24"/>
                <w:szCs w:val="24"/>
                <w:lang w:val="tr-TR"/>
              </w:rPr>
              <w:t>YDYO’da</w:t>
            </w:r>
            <w:proofErr w:type="spellEnd"/>
            <w:r w:rsidR="004B421D" w:rsidRPr="007174C8">
              <w:rPr>
                <w:rFonts w:eastAsia="Times New Roman" w:cs="Times New Roman"/>
                <w:color w:val="000000" w:themeColor="text1"/>
                <w:sz w:val="24"/>
                <w:szCs w:val="24"/>
                <w:lang w:val="tr-TR"/>
              </w:rPr>
              <w:t xml:space="preserve"> yapılacak olan </w:t>
            </w:r>
            <w:r w:rsidR="00D1008C" w:rsidRPr="007174C8">
              <w:rPr>
                <w:rFonts w:eastAsia="Times New Roman" w:cs="Times New Roman"/>
                <w:color w:val="000000" w:themeColor="text1"/>
                <w:sz w:val="24"/>
                <w:szCs w:val="24"/>
                <w:lang w:val="tr-TR"/>
              </w:rPr>
              <w:t xml:space="preserve">İngilizce </w:t>
            </w:r>
            <w:r w:rsidR="00DF1EA2">
              <w:rPr>
                <w:rFonts w:eastAsia="Times New Roman" w:cs="Times New Roman"/>
                <w:color w:val="000000" w:themeColor="text1"/>
                <w:sz w:val="24"/>
                <w:szCs w:val="24"/>
                <w:lang w:val="tr-TR"/>
              </w:rPr>
              <w:t>Sınavı</w:t>
            </w:r>
            <w:r w:rsidR="008F1283" w:rsidRPr="007174C8">
              <w:rPr>
                <w:rFonts w:eastAsia="Times New Roman" w:cs="Times New Roman"/>
                <w:color w:val="000000" w:themeColor="text1"/>
                <w:sz w:val="24"/>
                <w:szCs w:val="24"/>
                <w:lang w:val="tr-TR"/>
              </w:rPr>
              <w:t xml:space="preserve">na </w:t>
            </w:r>
            <w:r w:rsidR="003538F8" w:rsidRPr="007174C8">
              <w:rPr>
                <w:rFonts w:eastAsia="Times New Roman" w:cs="Times New Roman"/>
                <w:color w:val="000000" w:themeColor="text1"/>
                <w:sz w:val="24"/>
                <w:szCs w:val="24"/>
                <w:lang w:val="tr-TR"/>
              </w:rPr>
              <w:t>g</w:t>
            </w:r>
            <w:r w:rsidRPr="007174C8">
              <w:rPr>
                <w:rFonts w:eastAsia="Times New Roman" w:cs="Times New Roman"/>
                <w:color w:val="000000" w:themeColor="text1"/>
                <w:sz w:val="24"/>
                <w:szCs w:val="24"/>
                <w:lang w:val="tr-TR"/>
              </w:rPr>
              <w:t xml:space="preserve">irmeye </w:t>
            </w:r>
            <w:r w:rsidR="003538F8" w:rsidRPr="007174C8">
              <w:rPr>
                <w:rFonts w:eastAsia="Times New Roman" w:cs="Times New Roman"/>
                <w:color w:val="000000" w:themeColor="text1"/>
                <w:sz w:val="24"/>
                <w:szCs w:val="24"/>
                <w:lang w:val="tr-TR"/>
              </w:rPr>
              <w:t>h</w:t>
            </w:r>
            <w:r w:rsidRPr="007174C8">
              <w:rPr>
                <w:rFonts w:eastAsia="Times New Roman" w:cs="Times New Roman"/>
                <w:color w:val="000000" w:themeColor="text1"/>
                <w:sz w:val="24"/>
                <w:szCs w:val="24"/>
                <w:lang w:val="tr-TR"/>
              </w:rPr>
              <w:t xml:space="preserve">ak </w:t>
            </w:r>
            <w:r w:rsidR="003538F8" w:rsidRPr="007174C8">
              <w:rPr>
                <w:rFonts w:eastAsia="Times New Roman" w:cs="Times New Roman"/>
                <w:color w:val="000000" w:themeColor="text1"/>
                <w:sz w:val="24"/>
                <w:szCs w:val="24"/>
                <w:lang w:val="tr-TR"/>
              </w:rPr>
              <w:t>k</w:t>
            </w:r>
            <w:r w:rsidRPr="007174C8">
              <w:rPr>
                <w:rFonts w:eastAsia="Times New Roman" w:cs="Times New Roman"/>
                <w:color w:val="000000" w:themeColor="text1"/>
                <w:sz w:val="24"/>
                <w:szCs w:val="24"/>
                <w:lang w:val="tr-TR"/>
              </w:rPr>
              <w:t>azanırlar</w:t>
            </w:r>
            <w:r w:rsidR="004B421D" w:rsidRPr="007174C8">
              <w:rPr>
                <w:rFonts w:eastAsia="Times New Roman" w:cs="Times New Roman"/>
                <w:color w:val="000000" w:themeColor="text1"/>
                <w:sz w:val="24"/>
                <w:szCs w:val="24"/>
                <w:lang w:val="tr-TR"/>
              </w:rPr>
              <w:t>.</w:t>
            </w:r>
            <w:r w:rsidR="007475E4">
              <w:rPr>
                <w:rFonts w:eastAsia="Times New Roman" w:cs="Times New Roman"/>
                <w:color w:val="000000" w:themeColor="text1"/>
                <w:sz w:val="24"/>
                <w:szCs w:val="24"/>
                <w:lang w:val="tr-TR"/>
              </w:rPr>
              <w:t xml:space="preserve"> İngilizce sınavında baraj </w:t>
            </w:r>
            <w:r w:rsidR="00981EBA">
              <w:rPr>
                <w:rFonts w:eastAsia="Times New Roman" w:cs="Times New Roman"/>
                <w:color w:val="000000" w:themeColor="text1"/>
                <w:sz w:val="24"/>
                <w:szCs w:val="24"/>
                <w:lang w:val="tr-TR"/>
              </w:rPr>
              <w:t>50</w:t>
            </w:r>
            <w:r w:rsidR="007475E4">
              <w:rPr>
                <w:rFonts w:eastAsia="Times New Roman" w:cs="Times New Roman"/>
                <w:color w:val="000000" w:themeColor="text1"/>
                <w:sz w:val="24"/>
                <w:szCs w:val="24"/>
                <w:lang w:val="tr-TR"/>
              </w:rPr>
              <w:t xml:space="preserve"> puandır. </w:t>
            </w:r>
            <w:r w:rsidR="00981EBA">
              <w:rPr>
                <w:rFonts w:eastAsia="Times New Roman" w:cs="Times New Roman"/>
                <w:color w:val="000000" w:themeColor="text1"/>
                <w:sz w:val="24"/>
                <w:szCs w:val="24"/>
                <w:lang w:val="tr-TR"/>
              </w:rPr>
              <w:t>50</w:t>
            </w:r>
            <w:r w:rsidR="007475E4">
              <w:rPr>
                <w:rFonts w:eastAsia="Times New Roman" w:cs="Times New Roman"/>
                <w:color w:val="000000" w:themeColor="text1"/>
                <w:sz w:val="24"/>
                <w:szCs w:val="24"/>
                <w:lang w:val="tr-TR"/>
              </w:rPr>
              <w:t xml:space="preserve"> puan ve üstünde alan öğrenciler değerlendirmeye katılacaklardır.</w:t>
            </w:r>
          </w:p>
          <w:p w14:paraId="09160DF1" w14:textId="78013ACA" w:rsidR="00D83765" w:rsidRPr="007174C8" w:rsidRDefault="00D83765" w:rsidP="0064273B">
            <w:pPr>
              <w:numPr>
                <w:ilvl w:val="0"/>
                <w:numId w:val="6"/>
              </w:numPr>
              <w:shd w:val="clear" w:color="auto" w:fill="FFFFFF"/>
              <w:tabs>
                <w:tab w:val="clear" w:pos="720"/>
                <w:tab w:val="num" w:pos="284"/>
              </w:tabs>
              <w:spacing w:after="150" w:line="300" w:lineRule="atLeast"/>
              <w:ind w:left="284" w:firstLine="0"/>
              <w:jc w:val="both"/>
              <w:rPr>
                <w:rFonts w:eastAsia="Times New Roman" w:cs="Times New Roman"/>
                <w:color w:val="000000" w:themeColor="text1"/>
                <w:sz w:val="24"/>
                <w:szCs w:val="24"/>
                <w:lang w:val="tr-TR"/>
              </w:rPr>
            </w:pPr>
            <w:r w:rsidRPr="007174C8">
              <w:rPr>
                <w:rFonts w:ascii="Calibri" w:eastAsia="Times New Roman" w:hAnsi="Calibri" w:cs="Times New Roman"/>
                <w:lang w:val="tr-TR"/>
              </w:rPr>
              <w:lastRenderedPageBreak/>
              <w:t>Öğrencinin kayıtlı olduğu bölümün müfredatında zorunlu staj dersi olması şartı aranmamaktadır</w:t>
            </w:r>
            <w:r w:rsidR="00DF1EA2">
              <w:rPr>
                <w:rFonts w:ascii="Calibri" w:eastAsia="Times New Roman" w:hAnsi="Calibri" w:cs="Times New Roman"/>
                <w:lang w:val="tr-TR"/>
              </w:rPr>
              <w:t>.</w:t>
            </w:r>
          </w:p>
          <w:p w14:paraId="358F0885" w14:textId="1F08BAA4" w:rsidR="00DF1EA2" w:rsidRPr="00DF1EA2" w:rsidRDefault="008F1283" w:rsidP="00DF1EA2">
            <w:pPr>
              <w:numPr>
                <w:ilvl w:val="0"/>
                <w:numId w:val="6"/>
              </w:numPr>
              <w:shd w:val="clear" w:color="auto" w:fill="FFFFFF"/>
              <w:spacing w:after="150" w:line="300" w:lineRule="atLeast"/>
              <w:jc w:val="both"/>
              <w:rPr>
                <w:rFonts w:eastAsia="Times New Roman" w:cs="Times New Roman"/>
                <w:color w:val="000000" w:themeColor="text1"/>
                <w:sz w:val="24"/>
                <w:szCs w:val="24"/>
                <w:lang w:val="tr-TR"/>
              </w:rPr>
            </w:pPr>
            <w:r w:rsidRPr="007174C8">
              <w:rPr>
                <w:rFonts w:eastAsia="Times New Roman" w:cs="Times New Roman"/>
                <w:color w:val="000000" w:themeColor="text1"/>
                <w:sz w:val="24"/>
                <w:szCs w:val="24"/>
                <w:lang w:val="tr-TR"/>
              </w:rPr>
              <w:t xml:space="preserve">Öğrenci seçiminde kullanılacak puan hesaplanırken </w:t>
            </w:r>
            <w:r w:rsidR="00DF1EA2">
              <w:rPr>
                <w:rFonts w:eastAsia="Times New Roman" w:cs="Times New Roman"/>
                <w:color w:val="000000" w:themeColor="text1"/>
                <w:sz w:val="24"/>
                <w:szCs w:val="24"/>
                <w:lang w:val="tr-TR"/>
              </w:rPr>
              <w:t>Genel Not Ortalaması</w:t>
            </w:r>
            <w:r w:rsidR="00AE0D97" w:rsidRPr="007174C8">
              <w:rPr>
                <w:rFonts w:eastAsia="Times New Roman" w:cs="Times New Roman"/>
                <w:color w:val="000000" w:themeColor="text1"/>
                <w:sz w:val="24"/>
                <w:szCs w:val="24"/>
                <w:lang w:val="tr-TR"/>
              </w:rPr>
              <w:t xml:space="preserve"> </w:t>
            </w:r>
            <w:r w:rsidRPr="007174C8">
              <w:rPr>
                <w:rFonts w:eastAsia="Times New Roman" w:cs="Times New Roman"/>
                <w:color w:val="000000" w:themeColor="text1"/>
                <w:sz w:val="24"/>
                <w:szCs w:val="24"/>
                <w:lang w:val="tr-TR"/>
              </w:rPr>
              <w:t>% 50</w:t>
            </w:r>
            <w:r w:rsidR="00AE0D97" w:rsidRPr="007174C8">
              <w:rPr>
                <w:rFonts w:eastAsia="Times New Roman" w:cs="Times New Roman"/>
                <w:color w:val="000000" w:themeColor="text1"/>
                <w:sz w:val="24"/>
                <w:szCs w:val="24"/>
                <w:lang w:val="tr-TR"/>
              </w:rPr>
              <w:t xml:space="preserve"> ve</w:t>
            </w:r>
            <w:r w:rsidRPr="007174C8">
              <w:rPr>
                <w:rFonts w:eastAsia="Times New Roman" w:cs="Times New Roman"/>
                <w:color w:val="000000" w:themeColor="text1"/>
                <w:sz w:val="24"/>
                <w:szCs w:val="24"/>
                <w:lang w:val="tr-TR"/>
              </w:rPr>
              <w:t xml:space="preserve"> </w:t>
            </w:r>
            <w:r w:rsidR="007174C8" w:rsidRPr="007174C8">
              <w:rPr>
                <w:rFonts w:eastAsia="Times New Roman" w:cs="Times New Roman"/>
                <w:color w:val="000000" w:themeColor="text1"/>
                <w:sz w:val="24"/>
                <w:szCs w:val="24"/>
                <w:lang w:val="tr-TR"/>
              </w:rPr>
              <w:t xml:space="preserve">İngilizce </w:t>
            </w:r>
            <w:r w:rsidR="007174C8">
              <w:rPr>
                <w:rFonts w:eastAsia="Times New Roman" w:cs="Times New Roman"/>
                <w:color w:val="000000" w:themeColor="text1"/>
                <w:sz w:val="24"/>
                <w:szCs w:val="24"/>
                <w:lang w:val="tr-TR"/>
              </w:rPr>
              <w:t>notu</w:t>
            </w:r>
            <w:r w:rsidR="007174C8" w:rsidRPr="00964C41">
              <w:rPr>
                <w:rFonts w:eastAsia="Times New Roman" w:cs="Times New Roman"/>
                <w:color w:val="000000" w:themeColor="text1"/>
                <w:sz w:val="24"/>
                <w:szCs w:val="24"/>
                <w:lang w:val="tr-TR"/>
              </w:rPr>
              <w:t xml:space="preserve"> </w:t>
            </w:r>
            <w:r w:rsidRPr="007174C8">
              <w:rPr>
                <w:rFonts w:eastAsia="Times New Roman" w:cs="Times New Roman"/>
                <w:color w:val="000000" w:themeColor="text1"/>
                <w:sz w:val="24"/>
                <w:szCs w:val="24"/>
                <w:lang w:val="tr-TR"/>
              </w:rPr>
              <w:t>%</w:t>
            </w:r>
            <w:r w:rsidR="00DF1EA2">
              <w:rPr>
                <w:rFonts w:eastAsia="Times New Roman" w:cs="Times New Roman"/>
                <w:color w:val="000000" w:themeColor="text1"/>
                <w:sz w:val="24"/>
                <w:szCs w:val="24"/>
                <w:lang w:val="tr-TR"/>
              </w:rPr>
              <w:t xml:space="preserve"> 50 oranında etkili olacaktır.</w:t>
            </w:r>
          </w:p>
          <w:p w14:paraId="3B23B7F3" w14:textId="46C63F01" w:rsidR="00314BF0" w:rsidRPr="007174C8" w:rsidRDefault="008F1283" w:rsidP="0064273B">
            <w:pPr>
              <w:numPr>
                <w:ilvl w:val="0"/>
                <w:numId w:val="6"/>
              </w:numPr>
              <w:shd w:val="clear" w:color="auto" w:fill="FFFFFF"/>
              <w:spacing w:after="150" w:line="300" w:lineRule="atLeast"/>
              <w:jc w:val="both"/>
              <w:rPr>
                <w:rFonts w:eastAsia="Times New Roman" w:cs="Times New Roman"/>
                <w:color w:val="000000" w:themeColor="text1"/>
                <w:sz w:val="24"/>
                <w:szCs w:val="24"/>
                <w:lang w:val="tr-TR"/>
              </w:rPr>
            </w:pPr>
            <w:r w:rsidRPr="007174C8">
              <w:rPr>
                <w:rFonts w:eastAsia="Times New Roman" w:cs="Times New Roman"/>
                <w:color w:val="000000" w:themeColor="text1"/>
                <w:sz w:val="24"/>
                <w:szCs w:val="24"/>
                <w:lang w:val="tr-TR"/>
              </w:rPr>
              <w:t xml:space="preserve">Aynı öğrenim seviyesinde daha önce </w:t>
            </w:r>
            <w:proofErr w:type="spellStart"/>
            <w:r w:rsidRPr="007174C8">
              <w:rPr>
                <w:rFonts w:eastAsia="Times New Roman" w:cs="Times New Roman"/>
                <w:color w:val="000000" w:themeColor="text1"/>
                <w:sz w:val="24"/>
                <w:szCs w:val="24"/>
                <w:lang w:val="tr-TR"/>
              </w:rPr>
              <w:t>Erasmus</w:t>
            </w:r>
            <w:proofErr w:type="spellEnd"/>
            <w:r w:rsidRPr="007174C8">
              <w:rPr>
                <w:rFonts w:eastAsia="Times New Roman" w:cs="Times New Roman"/>
                <w:color w:val="000000" w:themeColor="text1"/>
                <w:sz w:val="24"/>
                <w:szCs w:val="24"/>
                <w:lang w:val="tr-TR"/>
              </w:rPr>
              <w:t xml:space="preserve"> programından (öğrenim ya da staj faaliyetinden) yararlanmış olan öğrencilerin puanlarında 10 puan kesinti yapılır. -10 puan uygulaması, önceki öğrenim seviyesinde gerçekleştirilen hareketlilikler için uygulanmaz.</w:t>
            </w:r>
          </w:p>
        </w:tc>
      </w:tr>
    </w:tbl>
    <w:p w14:paraId="194A4D46" w14:textId="2D8D6423" w:rsidR="003B78B8" w:rsidRDefault="003B78B8" w:rsidP="00984E4C">
      <w:pPr>
        <w:shd w:val="clear" w:color="auto" w:fill="FFFFFF"/>
        <w:spacing w:after="150" w:line="300" w:lineRule="atLeast"/>
        <w:jc w:val="both"/>
        <w:rPr>
          <w:rFonts w:eastAsia="Times New Roman" w:cs="Times New Roman"/>
          <w:b/>
          <w:bCs/>
          <w:color w:val="000000" w:themeColor="text1"/>
          <w:sz w:val="24"/>
          <w:szCs w:val="24"/>
          <w:lang w:val="tr-TR"/>
        </w:rPr>
      </w:pPr>
    </w:p>
    <w:p w14:paraId="4D871886" w14:textId="52C4A731" w:rsidR="00843DE3" w:rsidRDefault="00843DE3" w:rsidP="00984E4C">
      <w:pPr>
        <w:shd w:val="clear" w:color="auto" w:fill="FFFFFF"/>
        <w:spacing w:after="150" w:line="300" w:lineRule="atLeast"/>
        <w:jc w:val="both"/>
        <w:rPr>
          <w:rFonts w:eastAsia="Times New Roman" w:cs="Times New Roman"/>
          <w:b/>
          <w:bCs/>
          <w:color w:val="000000" w:themeColor="text1"/>
          <w:sz w:val="24"/>
          <w:szCs w:val="24"/>
          <w:lang w:val="tr-TR"/>
        </w:rPr>
      </w:pPr>
      <w:r>
        <w:rPr>
          <w:rFonts w:eastAsia="Times New Roman" w:cs="Times New Roman"/>
          <w:b/>
          <w:bCs/>
          <w:color w:val="000000" w:themeColor="text1"/>
          <w:sz w:val="24"/>
          <w:szCs w:val="24"/>
          <w:lang w:val="tr-TR"/>
        </w:rPr>
        <w:t>KONTENJANLAR</w:t>
      </w:r>
    </w:p>
    <w:p w14:paraId="5D4EECD3" w14:textId="0F40FA2B" w:rsidR="00843DE3" w:rsidRPr="00583E9B" w:rsidRDefault="00843DE3" w:rsidP="00984E4C">
      <w:pPr>
        <w:shd w:val="clear" w:color="auto" w:fill="FFFFFF"/>
        <w:spacing w:after="150" w:line="300" w:lineRule="atLeast"/>
        <w:jc w:val="both"/>
        <w:rPr>
          <w:rFonts w:eastAsia="Times New Roman" w:cs="Times New Roman"/>
          <w:b/>
          <w:bCs/>
          <w:color w:val="FF0000"/>
          <w:sz w:val="24"/>
          <w:szCs w:val="24"/>
          <w:lang w:val="tr-TR"/>
        </w:rPr>
      </w:pPr>
      <w:r w:rsidRPr="00583E9B">
        <w:rPr>
          <w:rFonts w:eastAsia="Times New Roman" w:cs="Times New Roman"/>
          <w:b/>
          <w:bCs/>
          <w:color w:val="FF0000"/>
          <w:sz w:val="24"/>
          <w:szCs w:val="24"/>
          <w:lang w:val="tr-TR"/>
        </w:rPr>
        <w:t>Başvuru sayısı az olduğu için daha önce yayınlanan fakültelere göre kontenjan listesi iptal edilmiş, başvuru üniversitemizin tüm akademik birimlerine açılmıştır.</w:t>
      </w:r>
      <w:r w:rsidR="00583E9B" w:rsidRPr="00583E9B">
        <w:rPr>
          <w:rFonts w:eastAsia="Times New Roman" w:cs="Times New Roman"/>
          <w:b/>
          <w:bCs/>
          <w:color w:val="FF0000"/>
          <w:sz w:val="24"/>
          <w:szCs w:val="24"/>
          <w:lang w:val="tr-TR"/>
        </w:rPr>
        <w:t xml:space="preserve"> Toplam kontenjan 42 kişidir.</w:t>
      </w:r>
    </w:p>
    <w:p w14:paraId="65D574FD" w14:textId="2C66C51E" w:rsidR="003B78B8" w:rsidRPr="007174C8" w:rsidRDefault="003B78B8" w:rsidP="00984E4C">
      <w:pPr>
        <w:shd w:val="clear" w:color="auto" w:fill="FFFFFF"/>
        <w:spacing w:after="150" w:line="300" w:lineRule="atLeast"/>
        <w:jc w:val="both"/>
        <w:rPr>
          <w:rFonts w:eastAsia="Times New Roman" w:cs="Times New Roman"/>
          <w:b/>
          <w:bCs/>
          <w:color w:val="000000" w:themeColor="text1"/>
          <w:sz w:val="24"/>
          <w:szCs w:val="24"/>
          <w:lang w:val="tr-TR"/>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8"/>
      </w:tblGrid>
      <w:tr w:rsidR="00314BF0" w:rsidRPr="007174C8" w14:paraId="06F12020" w14:textId="77777777" w:rsidTr="00314BF0">
        <w:tc>
          <w:tcPr>
            <w:tcW w:w="9778" w:type="dxa"/>
          </w:tcPr>
          <w:p w14:paraId="5E828F65" w14:textId="74FC6745" w:rsidR="00705C6E" w:rsidRPr="007174C8" w:rsidRDefault="008E79C6" w:rsidP="00314BF0">
            <w:pPr>
              <w:shd w:val="clear" w:color="auto" w:fill="FFFFFF"/>
              <w:spacing w:after="150" w:line="300" w:lineRule="atLeast"/>
              <w:jc w:val="both"/>
              <w:rPr>
                <w:rFonts w:eastAsia="Times New Roman" w:cs="Times New Roman"/>
                <w:b/>
                <w:bCs/>
                <w:color w:val="000000" w:themeColor="text1"/>
                <w:sz w:val="24"/>
                <w:szCs w:val="24"/>
                <w:lang w:val="tr-TR"/>
              </w:rPr>
            </w:pPr>
            <w:r w:rsidRPr="007174C8">
              <w:rPr>
                <w:rFonts w:eastAsia="Times New Roman" w:cs="Times New Roman"/>
                <w:b/>
                <w:bCs/>
                <w:color w:val="000000" w:themeColor="text1"/>
                <w:sz w:val="24"/>
                <w:szCs w:val="24"/>
                <w:lang w:val="tr-TR"/>
              </w:rPr>
              <w:t xml:space="preserve">Staj </w:t>
            </w:r>
            <w:r w:rsidR="007174C8">
              <w:rPr>
                <w:rFonts w:eastAsia="Times New Roman" w:cs="Times New Roman"/>
                <w:b/>
                <w:bCs/>
                <w:color w:val="000000" w:themeColor="text1"/>
                <w:sz w:val="24"/>
                <w:szCs w:val="24"/>
                <w:lang w:val="tr-TR"/>
              </w:rPr>
              <w:t>Hibesi</w:t>
            </w:r>
          </w:p>
          <w:p w14:paraId="324F15C5" w14:textId="0E6B8D2E" w:rsidR="00314BF0" w:rsidRPr="007174C8" w:rsidRDefault="002677B0" w:rsidP="0064273B">
            <w:pPr>
              <w:shd w:val="clear" w:color="auto" w:fill="FFFFFF"/>
              <w:spacing w:after="150" w:line="300" w:lineRule="atLeast"/>
              <w:jc w:val="both"/>
              <w:rPr>
                <w:rFonts w:eastAsia="Times New Roman" w:cs="Times New Roman"/>
                <w:b/>
                <w:sz w:val="24"/>
                <w:szCs w:val="24"/>
                <w:lang w:val="tr-TR"/>
              </w:rPr>
            </w:pPr>
            <w:r w:rsidRPr="007174C8">
              <w:rPr>
                <w:rFonts w:eastAsia="Times New Roman" w:cs="Times New Roman"/>
                <w:sz w:val="24"/>
                <w:szCs w:val="24"/>
                <w:lang w:val="tr-TR"/>
              </w:rPr>
              <w:t>Yurt dışında staj yapmak üzere seçilen öğrenciler</w:t>
            </w:r>
            <w:r w:rsidR="00314BF0" w:rsidRPr="007174C8">
              <w:rPr>
                <w:rFonts w:eastAsia="Times New Roman" w:cs="Times New Roman"/>
                <w:sz w:val="24"/>
                <w:szCs w:val="24"/>
                <w:lang w:val="tr-TR"/>
              </w:rPr>
              <w:t xml:space="preserve">, </w:t>
            </w:r>
            <w:r w:rsidR="00E67F28" w:rsidRPr="007174C8">
              <w:rPr>
                <w:rFonts w:eastAsia="Times New Roman" w:cs="Times New Roman"/>
                <w:bCs/>
                <w:sz w:val="24"/>
                <w:szCs w:val="24"/>
                <w:lang w:val="tr-TR"/>
              </w:rPr>
              <w:t xml:space="preserve">staj yapacakları ülkeye göre </w:t>
            </w:r>
            <w:r w:rsidRPr="007174C8">
              <w:rPr>
                <w:rFonts w:eastAsia="Times New Roman" w:cs="Times New Roman"/>
                <w:bCs/>
                <w:sz w:val="24"/>
                <w:szCs w:val="24"/>
                <w:lang w:val="tr-TR"/>
              </w:rPr>
              <w:t>staj boyunca</w:t>
            </w:r>
            <w:r w:rsidR="00E67F28" w:rsidRPr="007174C8">
              <w:rPr>
                <w:rFonts w:eastAsia="Times New Roman" w:cs="Times New Roman"/>
                <w:bCs/>
                <w:sz w:val="24"/>
                <w:szCs w:val="24"/>
                <w:lang w:val="tr-TR"/>
              </w:rPr>
              <w:t xml:space="preserve"> her ay belirli bir miktar hibe alırlar. Ülkelere göre aylık hibe oranlarını Tablo 1’de bulabilirsiniz.</w:t>
            </w:r>
          </w:p>
          <w:tbl>
            <w:tblPr>
              <w:tblStyle w:val="RenkliListe-Vurgu4"/>
              <w:tblW w:w="8784" w:type="dxa"/>
              <w:tblLook w:val="04A0" w:firstRow="1" w:lastRow="0" w:firstColumn="1" w:lastColumn="0" w:noHBand="0" w:noVBand="1"/>
            </w:tblPr>
            <w:tblGrid>
              <w:gridCol w:w="2644"/>
              <w:gridCol w:w="4244"/>
              <w:gridCol w:w="1896"/>
            </w:tblGrid>
            <w:tr w:rsidR="00314BF0" w:rsidRPr="007174C8" w14:paraId="4D3F94FA" w14:textId="77777777" w:rsidTr="0060427F">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784" w:type="dxa"/>
                  <w:gridSpan w:val="3"/>
                  <w:tcBorders>
                    <w:bottom w:val="none" w:sz="0" w:space="0" w:color="auto"/>
                  </w:tcBorders>
                  <w:shd w:val="clear" w:color="auto" w:fill="FF0000"/>
                  <w:vAlign w:val="center"/>
                  <w:hideMark/>
                </w:tcPr>
                <w:p w14:paraId="1F02E608" w14:textId="77777777" w:rsidR="00314BF0" w:rsidRPr="007174C8" w:rsidRDefault="00314BF0" w:rsidP="0060427F">
                  <w:pPr>
                    <w:rPr>
                      <w:rFonts w:eastAsia="Times New Roman" w:cs="Times New Roman"/>
                      <w:color w:val="000000" w:themeColor="text1"/>
                      <w:sz w:val="24"/>
                      <w:szCs w:val="24"/>
                      <w:lang w:val="tr-TR"/>
                    </w:rPr>
                  </w:pPr>
                  <w:proofErr w:type="spellStart"/>
                  <w:r w:rsidRPr="007174C8">
                    <w:rPr>
                      <w:rFonts w:eastAsia="Times New Roman" w:cs="Times New Roman"/>
                      <w:sz w:val="24"/>
                      <w:szCs w:val="24"/>
                      <w:lang w:val="tr-TR"/>
                    </w:rPr>
                    <w:t>Erasmus</w:t>
                  </w:r>
                  <w:proofErr w:type="spellEnd"/>
                  <w:r w:rsidRPr="007174C8">
                    <w:rPr>
                      <w:rFonts w:eastAsia="Times New Roman" w:cs="Times New Roman"/>
                      <w:sz w:val="24"/>
                      <w:szCs w:val="24"/>
                      <w:lang w:val="tr-TR"/>
                    </w:rPr>
                    <w:t>+ döneminde 2014/15 akademik yılı için öğrenci hareketliliğine ilişkin hibe rakamları:</w:t>
                  </w:r>
                </w:p>
              </w:tc>
            </w:tr>
            <w:tr w:rsidR="008E79C6" w:rsidRPr="007174C8" w14:paraId="6983B64B" w14:textId="77777777" w:rsidTr="008E79C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5" w:type="dxa"/>
                  <w:shd w:val="clear" w:color="auto" w:fill="63E0FD"/>
                  <w:hideMark/>
                </w:tcPr>
                <w:p w14:paraId="1B430D05" w14:textId="77777777" w:rsidR="00314BF0" w:rsidRPr="007174C8" w:rsidRDefault="00314BF0" w:rsidP="00372F4F">
                  <w:pPr>
                    <w:rPr>
                      <w:rFonts w:eastAsia="Times New Roman" w:cs="Times New Roman"/>
                      <w:sz w:val="24"/>
                      <w:szCs w:val="24"/>
                      <w:lang w:val="tr-TR"/>
                    </w:rPr>
                  </w:pPr>
                  <w:r w:rsidRPr="007174C8">
                    <w:rPr>
                      <w:rFonts w:eastAsia="Times New Roman" w:cs="Times New Roman"/>
                      <w:sz w:val="24"/>
                      <w:szCs w:val="24"/>
                      <w:lang w:val="tr-TR"/>
                    </w:rPr>
                    <w:t>Hayat pahalılığına göre ülke türleri</w:t>
                  </w:r>
                </w:p>
              </w:tc>
              <w:tc>
                <w:tcPr>
                  <w:tcW w:w="0" w:type="auto"/>
                  <w:shd w:val="clear" w:color="auto" w:fill="63E0FD"/>
                  <w:hideMark/>
                </w:tcPr>
                <w:p w14:paraId="76573641" w14:textId="77777777" w:rsidR="00314BF0" w:rsidRPr="007174C8" w:rsidRDefault="00314BF0" w:rsidP="00372F4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b/>
                      <w:bCs/>
                      <w:sz w:val="24"/>
                      <w:szCs w:val="24"/>
                      <w:lang w:val="tr-TR"/>
                    </w:rPr>
                    <w:t>Hareketlilikte Misafir Olunan Ülkeler</w:t>
                  </w:r>
                </w:p>
              </w:tc>
              <w:tc>
                <w:tcPr>
                  <w:tcW w:w="1929" w:type="dxa"/>
                  <w:shd w:val="clear" w:color="auto" w:fill="63E0FD"/>
                  <w:hideMark/>
                </w:tcPr>
                <w:p w14:paraId="0AC959B9" w14:textId="77777777" w:rsidR="00314BF0" w:rsidRPr="007174C8" w:rsidRDefault="00314BF0" w:rsidP="00372F4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b/>
                      <w:bCs/>
                      <w:sz w:val="24"/>
                      <w:szCs w:val="24"/>
                      <w:lang w:val="tr-TR"/>
                    </w:rPr>
                    <w:t>Aylık Öğrenci Staj Hibesi (€)</w:t>
                  </w:r>
                </w:p>
              </w:tc>
            </w:tr>
            <w:tr w:rsidR="00CD77BE" w:rsidRPr="007174C8" w14:paraId="4DB5D75A" w14:textId="77777777" w:rsidTr="00CD77BE">
              <w:trPr>
                <w:trHeight w:val="900"/>
              </w:trPr>
              <w:tc>
                <w:tcPr>
                  <w:cnfStyle w:val="001000000000" w:firstRow="0" w:lastRow="0" w:firstColumn="1" w:lastColumn="0" w:oddVBand="0" w:evenVBand="0" w:oddHBand="0" w:evenHBand="0" w:firstRowFirstColumn="0" w:firstRowLastColumn="0" w:lastRowFirstColumn="0" w:lastRowLastColumn="0"/>
                  <w:tcW w:w="0" w:type="auto"/>
                  <w:hideMark/>
                </w:tcPr>
                <w:p w14:paraId="7CF53BE6" w14:textId="77777777" w:rsidR="00314BF0" w:rsidRPr="007174C8" w:rsidRDefault="00314BF0" w:rsidP="00372F4F">
                  <w:pPr>
                    <w:rPr>
                      <w:rFonts w:eastAsia="Times New Roman" w:cs="Times New Roman"/>
                      <w:sz w:val="24"/>
                      <w:szCs w:val="24"/>
                      <w:lang w:val="tr-TR"/>
                    </w:rPr>
                  </w:pPr>
                  <w:r w:rsidRPr="007174C8">
                    <w:rPr>
                      <w:rFonts w:eastAsia="Times New Roman" w:cs="Times New Roman"/>
                      <w:sz w:val="24"/>
                      <w:szCs w:val="24"/>
                      <w:lang w:val="tr-TR"/>
                    </w:rPr>
                    <w:t>1. Grup Program Ülkeleri</w:t>
                  </w:r>
                </w:p>
              </w:tc>
              <w:tc>
                <w:tcPr>
                  <w:tcW w:w="4320" w:type="dxa"/>
                  <w:hideMark/>
                </w:tcPr>
                <w:p w14:paraId="6707F2E5" w14:textId="4F13D322" w:rsidR="00314BF0" w:rsidRPr="007174C8" w:rsidRDefault="00314BF0" w:rsidP="007174C8">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Avusturya, Danimarka, Finlandiya, Fransa, İrlanda, İtalya, Lihtenştayn, Norveç, İsveç, Birleşik Krallık</w:t>
                  </w:r>
                </w:p>
              </w:tc>
              <w:tc>
                <w:tcPr>
                  <w:tcW w:w="1929" w:type="dxa"/>
                  <w:hideMark/>
                </w:tcPr>
                <w:p w14:paraId="36FE1D46" w14:textId="77777777" w:rsidR="00314BF0" w:rsidRPr="007174C8" w:rsidRDefault="00314BF0" w:rsidP="00372F4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600</w:t>
                  </w:r>
                </w:p>
              </w:tc>
            </w:tr>
            <w:tr w:rsidR="00CD77BE" w:rsidRPr="007174C8" w14:paraId="4D680D1E" w14:textId="77777777" w:rsidTr="00CD77BE">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shd w:val="clear" w:color="auto" w:fill="E2E2E2"/>
                  <w:hideMark/>
                </w:tcPr>
                <w:p w14:paraId="54137821" w14:textId="77777777" w:rsidR="00314BF0" w:rsidRPr="007174C8" w:rsidRDefault="00314BF0" w:rsidP="00372F4F">
                  <w:pPr>
                    <w:rPr>
                      <w:rFonts w:eastAsia="Times New Roman" w:cs="Times New Roman"/>
                      <w:sz w:val="24"/>
                      <w:szCs w:val="24"/>
                      <w:lang w:val="tr-TR"/>
                    </w:rPr>
                  </w:pPr>
                  <w:r w:rsidRPr="007174C8">
                    <w:rPr>
                      <w:rFonts w:eastAsia="Times New Roman" w:cs="Times New Roman"/>
                      <w:sz w:val="24"/>
                      <w:szCs w:val="24"/>
                      <w:lang w:val="tr-TR"/>
                    </w:rPr>
                    <w:t>2. Grup Program Ülkeleri</w:t>
                  </w:r>
                </w:p>
              </w:tc>
              <w:tc>
                <w:tcPr>
                  <w:tcW w:w="4320" w:type="dxa"/>
                  <w:shd w:val="clear" w:color="auto" w:fill="E2E2E2"/>
                  <w:hideMark/>
                </w:tcPr>
                <w:p w14:paraId="09F45B10" w14:textId="4697ACBF" w:rsidR="00314BF0" w:rsidRPr="007174C8" w:rsidRDefault="00314BF0" w:rsidP="007174C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Belçika, Hırvatistan, Çek Cumhuriyeti, Kıbrıs Rum Kesimi, Almanya, Yunanistan, İzlanda, Lüksemburg, Hollanda, Portekiz, Slovenya, İspanya</w:t>
                  </w:r>
                </w:p>
              </w:tc>
              <w:tc>
                <w:tcPr>
                  <w:tcW w:w="1929" w:type="dxa"/>
                  <w:shd w:val="clear" w:color="auto" w:fill="E2E2E2"/>
                  <w:hideMark/>
                </w:tcPr>
                <w:p w14:paraId="7E563CD1" w14:textId="77777777" w:rsidR="00314BF0" w:rsidRPr="007174C8" w:rsidRDefault="00314BF0" w:rsidP="00372F4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500</w:t>
                  </w:r>
                </w:p>
              </w:tc>
            </w:tr>
            <w:tr w:rsidR="00314BF0" w:rsidRPr="007174C8" w14:paraId="427535E1" w14:textId="77777777" w:rsidTr="008E79C6">
              <w:trPr>
                <w:trHeight w:val="915"/>
              </w:trPr>
              <w:tc>
                <w:tcPr>
                  <w:cnfStyle w:val="001000000000" w:firstRow="0" w:lastRow="0" w:firstColumn="1" w:lastColumn="0" w:oddVBand="0" w:evenVBand="0" w:oddHBand="0" w:evenHBand="0" w:firstRowFirstColumn="0" w:firstRowLastColumn="0" w:lastRowFirstColumn="0" w:lastRowLastColumn="0"/>
                  <w:tcW w:w="0" w:type="auto"/>
                  <w:hideMark/>
                </w:tcPr>
                <w:p w14:paraId="2BCC2705" w14:textId="77777777" w:rsidR="00314BF0" w:rsidRPr="007174C8" w:rsidRDefault="00314BF0" w:rsidP="00372F4F">
                  <w:pPr>
                    <w:rPr>
                      <w:rFonts w:eastAsia="Times New Roman" w:cs="Times New Roman"/>
                      <w:sz w:val="24"/>
                      <w:szCs w:val="24"/>
                      <w:lang w:val="tr-TR"/>
                    </w:rPr>
                  </w:pPr>
                  <w:r w:rsidRPr="007174C8">
                    <w:rPr>
                      <w:rFonts w:eastAsia="Times New Roman" w:cs="Times New Roman"/>
                      <w:sz w:val="24"/>
                      <w:szCs w:val="24"/>
                      <w:lang w:val="tr-TR"/>
                    </w:rPr>
                    <w:t>3. Grup Program Ülkeleri</w:t>
                  </w:r>
                </w:p>
              </w:tc>
              <w:tc>
                <w:tcPr>
                  <w:tcW w:w="4320" w:type="dxa"/>
                  <w:hideMark/>
                </w:tcPr>
                <w:p w14:paraId="5201AC9A" w14:textId="77777777" w:rsidR="00314BF0" w:rsidRPr="007174C8" w:rsidRDefault="00314BF0" w:rsidP="00372F4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Bulgaristan, Estonya, Macaristan, Letonya, Litvanya, Malta, Polonya, Romanya, Slovakya, Makedonya</w:t>
                  </w:r>
                </w:p>
              </w:tc>
              <w:tc>
                <w:tcPr>
                  <w:tcW w:w="1929" w:type="dxa"/>
                  <w:hideMark/>
                </w:tcPr>
                <w:p w14:paraId="25477C38" w14:textId="77777777" w:rsidR="00314BF0" w:rsidRPr="007174C8" w:rsidRDefault="00314BF0" w:rsidP="00372F4F">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tr-TR"/>
                    </w:rPr>
                  </w:pPr>
                  <w:r w:rsidRPr="007174C8">
                    <w:rPr>
                      <w:rFonts w:eastAsia="Times New Roman" w:cs="Times New Roman"/>
                      <w:sz w:val="24"/>
                      <w:szCs w:val="24"/>
                      <w:lang w:val="tr-TR"/>
                    </w:rPr>
                    <w:t>400</w:t>
                  </w:r>
                </w:p>
              </w:tc>
            </w:tr>
          </w:tbl>
          <w:p w14:paraId="23376669" w14:textId="5D4DF6CF" w:rsidR="00E07066" w:rsidRDefault="00E07066" w:rsidP="008E79C6">
            <w:pPr>
              <w:shd w:val="clear" w:color="auto" w:fill="FFFFFF"/>
              <w:spacing w:after="150" w:line="300" w:lineRule="atLeast"/>
              <w:jc w:val="both"/>
              <w:rPr>
                <w:rFonts w:eastAsia="Times New Roman" w:cs="Times New Roman"/>
                <w:b/>
                <w:sz w:val="24"/>
                <w:szCs w:val="24"/>
                <w:lang w:val="tr-TR"/>
              </w:rPr>
            </w:pPr>
            <w:r w:rsidRPr="007174C8">
              <w:rPr>
                <w:rFonts w:eastAsia="Times New Roman" w:cs="Times New Roman"/>
                <w:b/>
                <w:sz w:val="24"/>
                <w:szCs w:val="24"/>
                <w:lang w:val="tr-TR"/>
              </w:rPr>
              <w:t xml:space="preserve">Tablo 1: Ülkelere göre staj boyunca aylık hibe </w:t>
            </w:r>
            <w:r w:rsidR="007174C8">
              <w:rPr>
                <w:rFonts w:eastAsia="Times New Roman" w:cs="Times New Roman"/>
                <w:b/>
                <w:sz w:val="24"/>
                <w:szCs w:val="24"/>
                <w:lang w:val="tr-TR"/>
              </w:rPr>
              <w:t>miktarları</w:t>
            </w:r>
          </w:p>
          <w:tbl>
            <w:tblPr>
              <w:tblStyle w:val="TabloKlavuz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9547"/>
            </w:tblGrid>
            <w:tr w:rsidR="00933751" w14:paraId="583ACEE9" w14:textId="77777777" w:rsidTr="0087536F">
              <w:tc>
                <w:tcPr>
                  <w:tcW w:w="9547" w:type="dxa"/>
                  <w:shd w:val="clear" w:color="auto" w:fill="00B0F0"/>
                </w:tcPr>
                <w:p w14:paraId="3AC95125" w14:textId="283E6CE8" w:rsidR="00933751" w:rsidRPr="0087536F" w:rsidRDefault="00933751" w:rsidP="008E79C6">
                  <w:pPr>
                    <w:spacing w:after="150" w:line="300" w:lineRule="atLeast"/>
                    <w:jc w:val="both"/>
                    <w:rPr>
                      <w:rFonts w:eastAsia="Times New Roman" w:cs="Times New Roman"/>
                      <w:color w:val="000000" w:themeColor="text1"/>
                      <w:sz w:val="28"/>
                      <w:szCs w:val="28"/>
                      <w:lang w:val="tr-TR"/>
                    </w:rPr>
                  </w:pPr>
                  <w:r w:rsidRPr="0087536F">
                    <w:rPr>
                      <w:rFonts w:eastAsia="Times New Roman" w:cs="Times New Roman"/>
                      <w:b/>
                      <w:color w:val="FFFFFF" w:themeColor="background1"/>
                      <w:sz w:val="28"/>
                      <w:szCs w:val="28"/>
                      <w:u w:val="single"/>
                      <w:lang w:val="tr-TR"/>
                    </w:rPr>
                    <w:t>ÖNEMLİ NOT:</w:t>
                  </w:r>
                  <w:r w:rsidRPr="0087536F">
                    <w:rPr>
                      <w:rFonts w:eastAsia="Times New Roman" w:cs="Times New Roman"/>
                      <w:color w:val="FFFFFF" w:themeColor="background1"/>
                      <w:sz w:val="28"/>
                      <w:szCs w:val="28"/>
                      <w:lang w:val="tr-TR"/>
                    </w:rPr>
                    <w:t xml:space="preserve"> </w:t>
                  </w:r>
                  <w:proofErr w:type="spellStart"/>
                  <w:r w:rsidRPr="0087536F">
                    <w:rPr>
                      <w:rFonts w:eastAsia="Times New Roman" w:cs="Times New Roman"/>
                      <w:color w:val="FFFFFF" w:themeColor="background1"/>
                      <w:sz w:val="28"/>
                      <w:szCs w:val="28"/>
                      <w:lang w:val="tr-TR"/>
                    </w:rPr>
                    <w:t>Erasmus</w:t>
                  </w:r>
                  <w:proofErr w:type="spellEnd"/>
                  <w:r w:rsidRPr="0087536F">
                    <w:rPr>
                      <w:rFonts w:eastAsia="Times New Roman" w:cs="Times New Roman"/>
                      <w:color w:val="FFFFFF" w:themeColor="background1"/>
                      <w:sz w:val="28"/>
                      <w:szCs w:val="28"/>
                      <w:lang w:val="tr-TR"/>
                    </w:rPr>
                    <w:t>+ programı bir hibe desteği programı olup, öğrencilerin yurtdışında olmalarından kaynaklanan ek masraflarına yardımcı olmak üzere katkı sağlamayı amaçlamaktadır. Program öğrencilerin yurtdışı çıkışına ilişkin her türlü harcamalarını</w:t>
                  </w:r>
                  <w:r>
                    <w:rPr>
                      <w:rFonts w:eastAsia="Times New Roman" w:cs="Times New Roman"/>
                      <w:color w:val="FFFFFF" w:themeColor="background1"/>
                      <w:sz w:val="28"/>
                      <w:szCs w:val="28"/>
                      <w:lang w:val="tr-TR"/>
                    </w:rPr>
                    <w:t>/</w:t>
                  </w:r>
                  <w:r w:rsidRPr="0087536F">
                    <w:rPr>
                      <w:rFonts w:eastAsia="Times New Roman" w:cs="Times New Roman"/>
                      <w:color w:val="FFFFFF" w:themeColor="background1"/>
                      <w:sz w:val="28"/>
                      <w:szCs w:val="28"/>
                      <w:lang w:val="tr-TR"/>
                    </w:rPr>
                    <w:t>ihtiyaçlarını karşılamak üzere planlanmış bir burs programı değildir!</w:t>
                  </w:r>
                </w:p>
              </w:tc>
            </w:tr>
          </w:tbl>
          <w:p w14:paraId="1F607F92" w14:textId="77777777" w:rsidR="00314BF0" w:rsidRPr="007174C8" w:rsidRDefault="00314BF0" w:rsidP="008E79C6">
            <w:pPr>
              <w:shd w:val="clear" w:color="auto" w:fill="FFFFFF"/>
              <w:spacing w:after="150" w:line="300" w:lineRule="atLeast"/>
              <w:jc w:val="both"/>
              <w:rPr>
                <w:rFonts w:eastAsia="Times New Roman" w:cs="Times New Roman"/>
                <w:bCs/>
                <w:i/>
                <w:color w:val="000000" w:themeColor="text1"/>
                <w:sz w:val="24"/>
                <w:szCs w:val="24"/>
                <w:lang w:val="tr-TR"/>
              </w:rPr>
            </w:pPr>
            <w:r w:rsidRPr="007174C8">
              <w:rPr>
                <w:rFonts w:eastAsia="Times New Roman" w:cs="Times New Roman"/>
                <w:b/>
                <w:bCs/>
                <w:color w:val="000000" w:themeColor="text1"/>
                <w:sz w:val="24"/>
                <w:szCs w:val="24"/>
                <w:lang w:val="tr-TR"/>
              </w:rPr>
              <w:lastRenderedPageBreak/>
              <w:t>STAJ YAPILACAK İŞLETMELER</w:t>
            </w:r>
          </w:p>
          <w:p w14:paraId="22DAD7A9" w14:textId="65C7EADE" w:rsidR="00B64669" w:rsidRDefault="00705C6E" w:rsidP="0064273B">
            <w:p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sz w:val="24"/>
                <w:szCs w:val="24"/>
                <w:lang w:val="tr-TR"/>
              </w:rPr>
              <w:t xml:space="preserve">Staj başvurusunda bulunacak öğrenciler staj yapacakları işletmeyi </w:t>
            </w:r>
            <w:r w:rsidRPr="00C62A47">
              <w:rPr>
                <w:rFonts w:eastAsia="Times New Roman" w:cs="Times New Roman"/>
                <w:sz w:val="24"/>
                <w:szCs w:val="24"/>
                <w:lang w:val="tr-TR"/>
              </w:rPr>
              <w:t>kendileri bul</w:t>
            </w:r>
            <w:r w:rsidR="0070336F" w:rsidRPr="00C62A47">
              <w:rPr>
                <w:rFonts w:eastAsia="Times New Roman" w:cs="Times New Roman"/>
                <w:sz w:val="24"/>
                <w:szCs w:val="24"/>
                <w:lang w:val="tr-TR"/>
              </w:rPr>
              <w:t xml:space="preserve">abilirler. Bunun yanında, </w:t>
            </w:r>
            <w:r w:rsidRPr="007174C8">
              <w:rPr>
                <w:rFonts w:eastAsia="Times New Roman" w:cs="Times New Roman"/>
                <w:sz w:val="24"/>
                <w:szCs w:val="24"/>
                <w:lang w:val="tr-TR"/>
              </w:rPr>
              <w:t xml:space="preserve">isteyen öğrenciler </w:t>
            </w:r>
            <w:proofErr w:type="spellStart"/>
            <w:r w:rsidRPr="007174C8">
              <w:rPr>
                <w:rFonts w:eastAsia="Times New Roman" w:cs="Times New Roman"/>
                <w:sz w:val="24"/>
                <w:szCs w:val="24"/>
                <w:lang w:val="tr-TR"/>
              </w:rPr>
              <w:t>YİTAK’ın</w:t>
            </w:r>
            <w:proofErr w:type="spellEnd"/>
            <w:r w:rsidRPr="007174C8">
              <w:rPr>
                <w:rFonts w:eastAsia="Times New Roman" w:cs="Times New Roman"/>
                <w:sz w:val="24"/>
                <w:szCs w:val="24"/>
                <w:lang w:val="tr-TR"/>
              </w:rPr>
              <w:t xml:space="preserve"> </w:t>
            </w:r>
            <w:r w:rsidRPr="00657A58">
              <w:rPr>
                <w:rFonts w:eastAsia="Times New Roman" w:cs="Times New Roman"/>
                <w:b/>
                <w:sz w:val="24"/>
                <w:szCs w:val="24"/>
                <w:lang w:val="tr-TR"/>
              </w:rPr>
              <w:t xml:space="preserve">28 Şubat </w:t>
            </w:r>
            <w:r w:rsidR="003E762E" w:rsidRPr="00657A58">
              <w:rPr>
                <w:rFonts w:eastAsia="Times New Roman" w:cs="Times New Roman"/>
                <w:b/>
                <w:sz w:val="24"/>
                <w:szCs w:val="24"/>
                <w:lang w:val="tr-TR"/>
              </w:rPr>
              <w:t>–</w:t>
            </w:r>
            <w:r w:rsidR="006843DD" w:rsidRPr="00657A58">
              <w:rPr>
                <w:rFonts w:eastAsia="Times New Roman" w:cs="Times New Roman"/>
                <w:b/>
                <w:sz w:val="24"/>
                <w:szCs w:val="24"/>
                <w:lang w:val="tr-TR"/>
              </w:rPr>
              <w:t xml:space="preserve"> </w:t>
            </w:r>
            <w:r w:rsidR="00657A58" w:rsidRPr="00657A58">
              <w:rPr>
                <w:rFonts w:eastAsia="Times New Roman" w:cs="Times New Roman"/>
                <w:b/>
                <w:sz w:val="24"/>
                <w:szCs w:val="24"/>
                <w:lang w:val="tr-TR"/>
              </w:rPr>
              <w:t>10</w:t>
            </w:r>
            <w:r w:rsidR="003E762E" w:rsidRPr="00657A58">
              <w:rPr>
                <w:rFonts w:eastAsia="Times New Roman" w:cs="Times New Roman"/>
                <w:b/>
                <w:sz w:val="24"/>
                <w:szCs w:val="24"/>
                <w:lang w:val="tr-TR"/>
              </w:rPr>
              <w:t xml:space="preserve"> </w:t>
            </w:r>
            <w:r w:rsidR="00D31BF1">
              <w:rPr>
                <w:rFonts w:eastAsia="Times New Roman" w:cs="Times New Roman"/>
                <w:b/>
                <w:sz w:val="24"/>
                <w:szCs w:val="24"/>
                <w:lang w:val="tr-TR"/>
              </w:rPr>
              <w:t>Mart</w:t>
            </w:r>
            <w:r w:rsidR="00AB5D56" w:rsidRPr="00657A58">
              <w:rPr>
                <w:rFonts w:eastAsia="Times New Roman" w:cs="Times New Roman"/>
                <w:b/>
                <w:sz w:val="24"/>
                <w:szCs w:val="24"/>
                <w:lang w:val="tr-TR"/>
              </w:rPr>
              <w:t xml:space="preserve"> 2015</w:t>
            </w:r>
            <w:r w:rsidR="006843DD" w:rsidRPr="007174C8">
              <w:rPr>
                <w:rFonts w:eastAsia="Times New Roman" w:cs="Times New Roman"/>
                <w:sz w:val="24"/>
                <w:szCs w:val="24"/>
                <w:lang w:val="tr-TR"/>
              </w:rPr>
              <w:t xml:space="preserve"> tarihleri arasında </w:t>
            </w:r>
            <w:r w:rsidRPr="007174C8">
              <w:rPr>
                <w:rFonts w:eastAsia="Times New Roman" w:cs="Times New Roman"/>
                <w:sz w:val="24"/>
                <w:szCs w:val="24"/>
                <w:lang w:val="tr-TR"/>
              </w:rPr>
              <w:t xml:space="preserve">sunacağı </w:t>
            </w:r>
            <w:r w:rsidR="00C62A47">
              <w:rPr>
                <w:rFonts w:eastAsia="Times New Roman" w:cs="Times New Roman"/>
                <w:sz w:val="24"/>
                <w:szCs w:val="24"/>
                <w:lang w:val="tr-TR"/>
              </w:rPr>
              <w:t>işletme</w:t>
            </w:r>
            <w:r w:rsidR="00600ACA" w:rsidRPr="00C62A47">
              <w:rPr>
                <w:rFonts w:eastAsia="Times New Roman" w:cs="Times New Roman"/>
                <w:sz w:val="24"/>
                <w:szCs w:val="24"/>
                <w:lang w:val="tr-TR"/>
              </w:rPr>
              <w:t xml:space="preserve"> </w:t>
            </w:r>
            <w:r w:rsidRPr="00C62A47">
              <w:rPr>
                <w:rFonts w:eastAsia="Times New Roman" w:cs="Times New Roman"/>
                <w:sz w:val="24"/>
                <w:szCs w:val="24"/>
                <w:lang w:val="tr-TR"/>
              </w:rPr>
              <w:t>havuzundan da tercihte buluna</w:t>
            </w:r>
            <w:r w:rsidR="00600ACA" w:rsidRPr="00C62A47">
              <w:rPr>
                <w:rFonts w:eastAsia="Times New Roman" w:cs="Times New Roman"/>
                <w:sz w:val="24"/>
                <w:szCs w:val="24"/>
                <w:lang w:val="tr-TR"/>
              </w:rPr>
              <w:t xml:space="preserve">rak bir </w:t>
            </w:r>
            <w:r w:rsidR="00C62A47">
              <w:rPr>
                <w:rFonts w:eastAsia="Times New Roman" w:cs="Times New Roman"/>
                <w:sz w:val="24"/>
                <w:szCs w:val="24"/>
                <w:lang w:val="tr-TR"/>
              </w:rPr>
              <w:t>işletme</w:t>
            </w:r>
            <w:r w:rsidR="00600ACA" w:rsidRPr="00C62A47">
              <w:rPr>
                <w:rFonts w:eastAsia="Times New Roman" w:cs="Times New Roman"/>
                <w:sz w:val="24"/>
                <w:szCs w:val="24"/>
                <w:lang w:val="tr-TR"/>
              </w:rPr>
              <w:t xml:space="preserve"> ile eşleşebilirler. Bu sürecin sonunda, h</w:t>
            </w:r>
            <w:r w:rsidR="007330D0" w:rsidRPr="00C62A47">
              <w:rPr>
                <w:rFonts w:eastAsia="Times New Roman" w:cs="Times New Roman"/>
                <w:sz w:val="24"/>
                <w:szCs w:val="24"/>
                <w:lang w:val="tr-TR"/>
              </w:rPr>
              <w:t xml:space="preserve">em staj yapacağı kurumu kendisi bulmuş olan hem de YİTAK havuzundan bir </w:t>
            </w:r>
            <w:r w:rsidR="00C62A47">
              <w:rPr>
                <w:rFonts w:eastAsia="Times New Roman" w:cs="Times New Roman"/>
                <w:sz w:val="24"/>
                <w:szCs w:val="24"/>
                <w:lang w:val="tr-TR"/>
              </w:rPr>
              <w:t>işletme</w:t>
            </w:r>
            <w:r w:rsidR="007330D0" w:rsidRPr="00C62A47">
              <w:rPr>
                <w:rFonts w:eastAsia="Times New Roman" w:cs="Times New Roman"/>
                <w:sz w:val="24"/>
                <w:szCs w:val="24"/>
                <w:lang w:val="tr-TR"/>
              </w:rPr>
              <w:t xml:space="preserve"> ile eşle</w:t>
            </w:r>
            <w:r w:rsidR="00657A58">
              <w:rPr>
                <w:rFonts w:eastAsia="Times New Roman" w:cs="Times New Roman"/>
                <w:sz w:val="24"/>
                <w:szCs w:val="24"/>
                <w:lang w:val="tr-TR"/>
              </w:rPr>
              <w:t>ş</w:t>
            </w:r>
            <w:r w:rsidR="007330D0" w:rsidRPr="00C62A47">
              <w:rPr>
                <w:rFonts w:eastAsia="Times New Roman" w:cs="Times New Roman"/>
                <w:sz w:val="24"/>
                <w:szCs w:val="24"/>
                <w:lang w:val="tr-TR"/>
              </w:rPr>
              <w:t xml:space="preserve">miş olan öğrenciler kabul mektupları ile </w:t>
            </w:r>
            <w:r w:rsidR="00657A58">
              <w:rPr>
                <w:rFonts w:eastAsia="Times New Roman" w:cs="Times New Roman"/>
                <w:b/>
                <w:sz w:val="24"/>
                <w:szCs w:val="24"/>
                <w:lang w:val="tr-TR"/>
              </w:rPr>
              <w:t xml:space="preserve">Gazi Üniversitesi </w:t>
            </w:r>
            <w:proofErr w:type="spellStart"/>
            <w:r w:rsidR="00657A58">
              <w:rPr>
                <w:rFonts w:eastAsia="Times New Roman" w:cs="Times New Roman"/>
                <w:b/>
                <w:sz w:val="24"/>
                <w:szCs w:val="24"/>
                <w:lang w:val="tr-TR"/>
              </w:rPr>
              <w:t>Erasmus</w:t>
            </w:r>
            <w:proofErr w:type="spellEnd"/>
            <w:r w:rsidR="00657A58">
              <w:rPr>
                <w:rFonts w:eastAsia="Times New Roman" w:cs="Times New Roman"/>
                <w:b/>
                <w:sz w:val="24"/>
                <w:szCs w:val="24"/>
                <w:lang w:val="tr-TR"/>
              </w:rPr>
              <w:t xml:space="preserve"> Kurum Koordinatörlüğüne </w:t>
            </w:r>
            <w:r w:rsidR="007330D0" w:rsidRPr="00C62A47">
              <w:rPr>
                <w:rFonts w:eastAsia="Times New Roman" w:cs="Times New Roman"/>
                <w:sz w:val="24"/>
                <w:szCs w:val="24"/>
                <w:lang w:val="tr-TR"/>
              </w:rPr>
              <w:t>başvururlar.</w:t>
            </w:r>
          </w:p>
          <w:p w14:paraId="55B4F23C" w14:textId="77777777" w:rsidR="00657A58" w:rsidRPr="00C62A47" w:rsidRDefault="00657A58" w:rsidP="0064273B">
            <w:pPr>
              <w:shd w:val="clear" w:color="auto" w:fill="FFFFFF"/>
              <w:spacing w:after="150" w:line="300" w:lineRule="atLeast"/>
              <w:jc w:val="both"/>
              <w:rPr>
                <w:rFonts w:eastAsia="Times New Roman" w:cs="Times New Roman"/>
                <w:sz w:val="24"/>
                <w:szCs w:val="24"/>
                <w:lang w:val="tr-TR"/>
              </w:rPr>
            </w:pPr>
          </w:p>
          <w:tbl>
            <w:tblPr>
              <w:tblStyle w:val="AkListe-Vurgu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00B0F0"/>
              <w:tblLook w:val="04A0" w:firstRow="1" w:lastRow="0" w:firstColumn="1" w:lastColumn="0" w:noHBand="0" w:noVBand="1"/>
            </w:tblPr>
            <w:tblGrid>
              <w:gridCol w:w="9542"/>
            </w:tblGrid>
            <w:tr w:rsidR="00B64669" w14:paraId="5C5694C1" w14:textId="77777777" w:rsidTr="0087536F">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547" w:type="dxa"/>
                  <w:shd w:val="clear" w:color="auto" w:fill="00B0F0"/>
                  <w:vAlign w:val="center"/>
                </w:tcPr>
                <w:p w14:paraId="29D7F173" w14:textId="458ADB77" w:rsidR="00B64669" w:rsidRPr="0087536F" w:rsidRDefault="00B64669" w:rsidP="0087536F">
                  <w:pPr>
                    <w:spacing w:line="300" w:lineRule="atLeast"/>
                    <w:rPr>
                      <w:rFonts w:eastAsia="Times New Roman" w:cs="Times New Roman"/>
                      <w:sz w:val="28"/>
                      <w:szCs w:val="28"/>
                      <w:lang w:val="tr-TR"/>
                    </w:rPr>
                  </w:pPr>
                  <w:r w:rsidRPr="0087536F">
                    <w:rPr>
                      <w:rFonts w:eastAsia="Times New Roman" w:cs="Times New Roman"/>
                      <w:sz w:val="28"/>
                      <w:szCs w:val="28"/>
                      <w:u w:val="single"/>
                      <w:lang w:val="tr-TR"/>
                    </w:rPr>
                    <w:t>ÖNEMLİ NOT:</w:t>
                  </w:r>
                  <w:r w:rsidR="009B4FAD">
                    <w:rPr>
                      <w:rFonts w:eastAsia="Times New Roman" w:cs="Times New Roman"/>
                      <w:sz w:val="28"/>
                      <w:szCs w:val="28"/>
                      <w:lang w:val="tr-TR"/>
                    </w:rPr>
                    <w:t xml:space="preserve"> </w:t>
                  </w:r>
                  <w:proofErr w:type="spellStart"/>
                  <w:r w:rsidR="009B4FAD">
                    <w:rPr>
                      <w:rFonts w:eastAsia="Times New Roman" w:cs="Times New Roman"/>
                      <w:sz w:val="28"/>
                      <w:szCs w:val="28"/>
                      <w:lang w:val="tr-TR"/>
                    </w:rPr>
                    <w:t>YİTAK’ın</w:t>
                  </w:r>
                  <w:proofErr w:type="spellEnd"/>
                  <w:r w:rsidR="009B4FAD">
                    <w:rPr>
                      <w:rFonts w:eastAsia="Times New Roman" w:cs="Times New Roman"/>
                      <w:sz w:val="28"/>
                      <w:szCs w:val="28"/>
                      <w:lang w:val="tr-TR"/>
                    </w:rPr>
                    <w:t xml:space="preserve"> 28 Şubat – 10</w:t>
                  </w:r>
                  <w:r w:rsidRPr="0087536F">
                    <w:rPr>
                      <w:rFonts w:eastAsia="Times New Roman" w:cs="Times New Roman"/>
                      <w:sz w:val="28"/>
                      <w:szCs w:val="28"/>
                      <w:lang w:val="tr-TR"/>
                    </w:rPr>
                    <w:t xml:space="preserve"> Mart 2015 tarihleri arasında sunacağı işletme havuzundan </w:t>
                  </w:r>
                  <w:r>
                    <w:rPr>
                      <w:rFonts w:eastAsia="Times New Roman" w:cs="Times New Roman"/>
                      <w:b w:val="0"/>
                      <w:sz w:val="28"/>
                      <w:szCs w:val="28"/>
                      <w:lang w:val="tr-TR"/>
                    </w:rPr>
                    <w:t xml:space="preserve">nasıl tercihte bulunacağınızla ilgili bilgiler </w:t>
                  </w:r>
                  <w:hyperlink r:id="rId11" w:history="1">
                    <w:r w:rsidRPr="00EB796C">
                      <w:rPr>
                        <w:rStyle w:val="Kpr"/>
                        <w:rFonts w:eastAsia="Times New Roman" w:cs="Times New Roman"/>
                        <w:sz w:val="28"/>
                        <w:szCs w:val="28"/>
                        <w:lang w:val="tr-TR"/>
                      </w:rPr>
                      <w:t>www.yitak.org</w:t>
                    </w:r>
                  </w:hyperlink>
                  <w:r>
                    <w:rPr>
                      <w:rFonts w:eastAsia="Times New Roman" w:cs="Times New Roman"/>
                      <w:b w:val="0"/>
                      <w:sz w:val="28"/>
                      <w:szCs w:val="28"/>
                      <w:lang w:val="tr-TR"/>
                    </w:rPr>
                    <w:t xml:space="preserve"> web sitesi üzerinden duyurulacaktır.</w:t>
                  </w:r>
                  <w:r w:rsidR="00092B78">
                    <w:rPr>
                      <w:rFonts w:eastAsia="Times New Roman" w:cs="Times New Roman"/>
                      <w:b w:val="0"/>
                      <w:sz w:val="28"/>
                      <w:szCs w:val="28"/>
                      <w:lang w:val="tr-TR"/>
                    </w:rPr>
                    <w:t xml:space="preserve"> Belirli aralıklarla web sitesini ziyaret etmenizi önemle rica ediyoruz.</w:t>
                  </w:r>
                </w:p>
              </w:tc>
            </w:tr>
          </w:tbl>
          <w:p w14:paraId="3D1D52DF" w14:textId="61805F13" w:rsidR="00314BF0" w:rsidRPr="007174C8" w:rsidRDefault="00314BF0" w:rsidP="00705C6E">
            <w:pPr>
              <w:shd w:val="clear" w:color="auto" w:fill="FFFFFF"/>
              <w:spacing w:after="150" w:line="300" w:lineRule="atLeast"/>
              <w:jc w:val="both"/>
              <w:rPr>
                <w:rFonts w:eastAsia="Times New Roman" w:cs="Times New Roman"/>
                <w:sz w:val="24"/>
                <w:szCs w:val="24"/>
                <w:lang w:val="tr-TR"/>
              </w:rPr>
            </w:pPr>
            <w:proofErr w:type="spellStart"/>
            <w:r w:rsidRPr="00452180">
              <w:rPr>
                <w:rFonts w:eastAsia="Times New Roman" w:cs="Times New Roman"/>
                <w:sz w:val="24"/>
                <w:szCs w:val="24"/>
                <w:lang w:val="tr-TR"/>
              </w:rPr>
              <w:t>Erasmus</w:t>
            </w:r>
            <w:proofErr w:type="spellEnd"/>
            <w:r w:rsidR="00705C6E" w:rsidRPr="007174C8">
              <w:rPr>
                <w:rFonts w:eastAsia="Times New Roman" w:cs="Times New Roman"/>
                <w:sz w:val="24"/>
                <w:szCs w:val="24"/>
                <w:lang w:val="tr-TR"/>
              </w:rPr>
              <w:t>+</w:t>
            </w:r>
            <w:r w:rsidRPr="007174C8">
              <w:rPr>
                <w:rFonts w:eastAsia="Times New Roman" w:cs="Times New Roman"/>
                <w:sz w:val="24"/>
                <w:szCs w:val="24"/>
                <w:lang w:val="tr-TR"/>
              </w:rPr>
              <w:t xml:space="preserve"> staj faaliyeti belirli bir öğretim programı kapsamında yapılan akademik çalışmalara ilişkin araştırma ödevleri, analiz çalışmaları gibi çalışmalar yapmak üzere kullanıl</w:t>
            </w:r>
            <w:r w:rsidR="00452180">
              <w:rPr>
                <w:rFonts w:eastAsia="Times New Roman" w:cs="Times New Roman"/>
                <w:sz w:val="24"/>
                <w:szCs w:val="24"/>
                <w:lang w:val="tr-TR"/>
              </w:rPr>
              <w:t>a</w:t>
            </w:r>
            <w:r w:rsidRPr="00452180">
              <w:rPr>
                <w:rFonts w:eastAsia="Times New Roman" w:cs="Times New Roman"/>
                <w:sz w:val="24"/>
                <w:szCs w:val="24"/>
                <w:lang w:val="tr-TR"/>
              </w:rPr>
              <w:t>maz.</w:t>
            </w:r>
          </w:p>
          <w:p w14:paraId="29010CFB" w14:textId="651E4E33" w:rsidR="00314BF0" w:rsidRPr="007174C8" w:rsidRDefault="00314BF0" w:rsidP="00705C6E">
            <w:p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sz w:val="24"/>
                <w:szCs w:val="24"/>
                <w:lang w:val="tr-TR"/>
              </w:rPr>
              <w:t>Staj faaliyeti, öğrencinin, öğrencisi olduğu mesleki eğitim alanında uygulamalı iş deneyimi elde etmesidir. Staj faaliyetinin öğrencinin diploma programı için zorunlu olması beklenmez. Ancak staj yapılacak sektör, öğrencinin mevcut mesleki eğitim programı ile ilgili bir sektör olmalı</w:t>
            </w:r>
            <w:r w:rsidR="00B64669">
              <w:rPr>
                <w:rFonts w:eastAsia="Times New Roman" w:cs="Times New Roman"/>
                <w:sz w:val="24"/>
                <w:szCs w:val="24"/>
                <w:lang w:val="tr-TR"/>
              </w:rPr>
              <w:t xml:space="preserve"> </w:t>
            </w:r>
            <w:r w:rsidR="006843DD" w:rsidRPr="007174C8">
              <w:rPr>
                <w:rFonts w:eastAsia="Times New Roman" w:cs="Times New Roman"/>
                <w:sz w:val="24"/>
                <w:szCs w:val="24"/>
                <w:lang w:val="tr-TR"/>
              </w:rPr>
              <w:t>ve s</w:t>
            </w:r>
            <w:r w:rsidR="00600ACA" w:rsidRPr="007174C8">
              <w:rPr>
                <w:rFonts w:eastAsia="Times New Roman" w:cs="Times New Roman"/>
                <w:sz w:val="24"/>
                <w:szCs w:val="24"/>
                <w:lang w:val="tr-TR"/>
              </w:rPr>
              <w:t xml:space="preserve">taj </w:t>
            </w:r>
            <w:r w:rsidR="006843DD" w:rsidRPr="007174C8">
              <w:rPr>
                <w:rFonts w:eastAsia="Times New Roman" w:cs="Times New Roman"/>
                <w:sz w:val="24"/>
                <w:szCs w:val="24"/>
                <w:lang w:val="tr-TR"/>
              </w:rPr>
              <w:t xml:space="preserve">faaliyeti öğrencinin </w:t>
            </w:r>
            <w:r w:rsidR="00600ACA" w:rsidRPr="007174C8">
              <w:rPr>
                <w:rFonts w:eastAsia="Times New Roman" w:cs="Times New Roman"/>
                <w:sz w:val="24"/>
                <w:szCs w:val="24"/>
                <w:lang w:val="tr-TR"/>
              </w:rPr>
              <w:t>mesleki gelişimine katkıda bulunmalıdır.</w:t>
            </w:r>
          </w:p>
          <w:p w14:paraId="7339D7AC" w14:textId="77777777" w:rsidR="00314BF0" w:rsidRPr="007174C8" w:rsidRDefault="00314BF0" w:rsidP="0087536F">
            <w:p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b/>
                <w:bCs/>
                <w:sz w:val="24"/>
                <w:szCs w:val="24"/>
                <w:lang w:val="tr-TR"/>
              </w:rPr>
              <w:t xml:space="preserve">Aşağıdaki kuruluşlar </w:t>
            </w:r>
            <w:proofErr w:type="spellStart"/>
            <w:r w:rsidRPr="007174C8">
              <w:rPr>
                <w:rFonts w:eastAsia="Times New Roman" w:cs="Times New Roman"/>
                <w:b/>
                <w:bCs/>
                <w:sz w:val="24"/>
                <w:szCs w:val="24"/>
                <w:lang w:val="tr-TR"/>
              </w:rPr>
              <w:t>Erasmus</w:t>
            </w:r>
            <w:proofErr w:type="spellEnd"/>
            <w:r w:rsidRPr="007174C8">
              <w:rPr>
                <w:rFonts w:eastAsia="Times New Roman" w:cs="Times New Roman"/>
                <w:b/>
                <w:bCs/>
                <w:sz w:val="24"/>
                <w:szCs w:val="24"/>
                <w:lang w:val="tr-TR"/>
              </w:rPr>
              <w:t>+ staj faaliyeti için uygun değildir</w:t>
            </w:r>
            <w:r w:rsidR="006843DD" w:rsidRPr="007174C8">
              <w:rPr>
                <w:rFonts w:eastAsia="Times New Roman" w:cs="Times New Roman"/>
                <w:b/>
                <w:bCs/>
                <w:sz w:val="24"/>
                <w:szCs w:val="24"/>
                <w:lang w:val="tr-TR"/>
              </w:rPr>
              <w:t>:</w:t>
            </w:r>
            <w:bookmarkStart w:id="0" w:name="_GoBack"/>
            <w:bookmarkEnd w:id="0"/>
          </w:p>
          <w:p w14:paraId="0D13C837" w14:textId="77777777" w:rsidR="00314BF0" w:rsidRPr="007174C8" w:rsidRDefault="00314BF0" w:rsidP="00314BF0">
            <w:pPr>
              <w:pStyle w:val="ListeParagraf"/>
              <w:numPr>
                <w:ilvl w:val="0"/>
                <w:numId w:val="7"/>
              </w:num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sz w:val="24"/>
                <w:szCs w:val="24"/>
                <w:lang w:val="tr-TR"/>
              </w:rPr>
              <w:t>Avrupa Birliği kurumları ve AB ajansları</w:t>
            </w:r>
          </w:p>
          <w:p w14:paraId="4AF49AA8" w14:textId="77777777" w:rsidR="00314BF0" w:rsidRPr="007174C8" w:rsidRDefault="00314BF0" w:rsidP="00314BF0">
            <w:pPr>
              <w:pStyle w:val="ListeParagraf"/>
              <w:numPr>
                <w:ilvl w:val="0"/>
                <w:numId w:val="7"/>
              </w:num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sz w:val="24"/>
                <w:szCs w:val="24"/>
                <w:lang w:val="tr-TR"/>
              </w:rPr>
              <w:t>AB programlarını yürüten ve bu kapsamda hibe alan kuruluşlar</w:t>
            </w:r>
          </w:p>
          <w:p w14:paraId="24DDED1C" w14:textId="77777777" w:rsidR="00314BF0" w:rsidRPr="007174C8" w:rsidRDefault="00314BF0" w:rsidP="00314BF0">
            <w:pPr>
              <w:pStyle w:val="ListeParagraf"/>
              <w:numPr>
                <w:ilvl w:val="0"/>
                <w:numId w:val="7"/>
              </w:numPr>
              <w:shd w:val="clear" w:color="auto" w:fill="FFFFFF"/>
              <w:spacing w:after="150" w:line="300" w:lineRule="atLeast"/>
              <w:jc w:val="both"/>
              <w:rPr>
                <w:rFonts w:eastAsia="Times New Roman" w:cs="Times New Roman"/>
                <w:sz w:val="24"/>
                <w:szCs w:val="24"/>
                <w:lang w:val="tr-TR"/>
              </w:rPr>
            </w:pPr>
            <w:r w:rsidRPr="007174C8">
              <w:rPr>
                <w:rFonts w:eastAsia="Times New Roman" w:cs="Times New Roman"/>
                <w:sz w:val="24"/>
                <w:szCs w:val="24"/>
                <w:lang w:val="tr-TR"/>
              </w:rPr>
              <w:t>Misafir olunan ülkedeki ulusal diplomatik temsilciliklerimiz (büyükelçilik ve konsolosluk gibi)</w:t>
            </w:r>
          </w:p>
          <w:p w14:paraId="110BA622" w14:textId="0AFA2A90" w:rsidR="00314BF0" w:rsidRPr="0087536F" w:rsidRDefault="00314BF0" w:rsidP="0087536F">
            <w:pPr>
              <w:pStyle w:val="ListeParagraf"/>
              <w:numPr>
                <w:ilvl w:val="0"/>
                <w:numId w:val="7"/>
              </w:numPr>
              <w:shd w:val="clear" w:color="auto" w:fill="FFFFFF"/>
              <w:spacing w:after="150" w:line="300" w:lineRule="atLeast"/>
              <w:jc w:val="both"/>
              <w:rPr>
                <w:rFonts w:eastAsia="Times New Roman" w:cs="Times New Roman"/>
                <w:b/>
                <w:bCs/>
                <w:sz w:val="24"/>
                <w:szCs w:val="24"/>
                <w:lang w:val="tr-TR"/>
              </w:rPr>
            </w:pPr>
            <w:r w:rsidRPr="007174C8">
              <w:rPr>
                <w:rFonts w:eastAsia="Times New Roman" w:cs="Times New Roman"/>
                <w:sz w:val="24"/>
                <w:szCs w:val="24"/>
                <w:lang w:val="tr-TR"/>
              </w:rPr>
              <w:t>Diplomatik temsilcilik</w:t>
            </w:r>
            <w:r w:rsidR="00705C6E" w:rsidRPr="007174C8">
              <w:rPr>
                <w:rFonts w:eastAsia="Times New Roman" w:cs="Times New Roman"/>
                <w:sz w:val="24"/>
                <w:szCs w:val="24"/>
                <w:lang w:val="tr-TR"/>
              </w:rPr>
              <w:t xml:space="preserve">lerimizin hiçbir birimi </w:t>
            </w:r>
            <w:proofErr w:type="spellStart"/>
            <w:r w:rsidR="00705C6E" w:rsidRPr="007174C8">
              <w:rPr>
                <w:rFonts w:eastAsia="Times New Roman" w:cs="Times New Roman"/>
                <w:sz w:val="24"/>
                <w:szCs w:val="24"/>
                <w:lang w:val="tr-TR"/>
              </w:rPr>
              <w:t>Erasmus</w:t>
            </w:r>
            <w:proofErr w:type="spellEnd"/>
            <w:r w:rsidR="00705C6E" w:rsidRPr="007174C8">
              <w:rPr>
                <w:rFonts w:eastAsia="Times New Roman" w:cs="Times New Roman"/>
                <w:sz w:val="24"/>
                <w:szCs w:val="24"/>
                <w:lang w:val="tr-TR"/>
              </w:rPr>
              <w:t xml:space="preserve">+ </w:t>
            </w:r>
            <w:r w:rsidRPr="007174C8">
              <w:rPr>
                <w:rFonts w:eastAsia="Times New Roman" w:cs="Times New Roman"/>
                <w:sz w:val="24"/>
                <w:szCs w:val="24"/>
                <w:lang w:val="tr-TR"/>
              </w:rPr>
              <w:t>staj faaliyeti için uygun değildir</w:t>
            </w:r>
          </w:p>
        </w:tc>
      </w:tr>
    </w:tbl>
    <w:p w14:paraId="6B6A20D2" w14:textId="77777777" w:rsidR="00984E4C" w:rsidRPr="007174C8" w:rsidRDefault="00984E4C" w:rsidP="00314BF0">
      <w:pPr>
        <w:shd w:val="clear" w:color="auto" w:fill="FFFFFF"/>
        <w:spacing w:after="150" w:line="300" w:lineRule="atLeast"/>
        <w:jc w:val="both"/>
        <w:rPr>
          <w:rFonts w:eastAsia="Times New Roman" w:cs="Times New Roman"/>
          <w:b/>
          <w:bCs/>
          <w:sz w:val="24"/>
          <w:szCs w:val="24"/>
          <w:lang w:val="tr-TR"/>
        </w:rPr>
      </w:pPr>
    </w:p>
    <w:sectPr w:rsidR="00984E4C" w:rsidRPr="007174C8" w:rsidSect="008E79C6">
      <w:headerReference w:type="even" r:id="rId12"/>
      <w:headerReference w:type="default" r:id="rId13"/>
      <w:headerReference w:type="first" r:id="rId14"/>
      <w:pgSz w:w="11906" w:h="16838"/>
      <w:pgMar w:top="2325"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83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2E86" w14:textId="77777777" w:rsidR="0024764A" w:rsidRDefault="0024764A" w:rsidP="001418C7">
      <w:pPr>
        <w:spacing w:after="0" w:line="240" w:lineRule="auto"/>
      </w:pPr>
      <w:r>
        <w:separator/>
      </w:r>
    </w:p>
  </w:endnote>
  <w:endnote w:type="continuationSeparator" w:id="0">
    <w:p w14:paraId="6C56289B" w14:textId="77777777" w:rsidR="0024764A" w:rsidRDefault="0024764A" w:rsidP="0014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7A81" w14:textId="77777777" w:rsidR="0024764A" w:rsidRDefault="0024764A" w:rsidP="001418C7">
      <w:pPr>
        <w:spacing w:after="0" w:line="240" w:lineRule="auto"/>
      </w:pPr>
      <w:r>
        <w:separator/>
      </w:r>
    </w:p>
  </w:footnote>
  <w:footnote w:type="continuationSeparator" w:id="0">
    <w:p w14:paraId="0B8BC13D" w14:textId="77777777" w:rsidR="0024764A" w:rsidRDefault="0024764A" w:rsidP="0014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2496" w14:textId="77777777" w:rsidR="001418C7" w:rsidRDefault="0024764A">
    <w:pPr>
      <w:pStyle w:val="stbilgi"/>
    </w:pPr>
    <w:r>
      <w:rPr>
        <w:noProof/>
      </w:rPr>
      <w:pict w14:anchorId="3FABA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5696" o:spid="_x0000_s2059" type="#_x0000_t75" style="position:absolute;margin-left:0;margin-top:0;width:595.5pt;height:842pt;z-index:-25165721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323B" w14:textId="77777777" w:rsidR="001418C7" w:rsidRDefault="0024764A">
    <w:pPr>
      <w:pStyle w:val="stbilgi"/>
    </w:pPr>
    <w:r>
      <w:rPr>
        <w:noProof/>
      </w:rPr>
      <w:pict w14:anchorId="37456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5697" o:spid="_x0000_s2060" type="#_x0000_t75" style="position:absolute;margin-left:-56.8pt;margin-top:-116.55pt;width:595.5pt;height:842pt;z-index:-25165619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AA1DE" w14:textId="77777777" w:rsidR="001418C7" w:rsidRDefault="0024764A">
    <w:pPr>
      <w:pStyle w:val="stbilgi"/>
    </w:pPr>
    <w:r>
      <w:rPr>
        <w:noProof/>
      </w:rPr>
      <w:pict w14:anchorId="7CFA0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5695" o:spid="_x0000_s2058" type="#_x0000_t75" style="position:absolute;margin-left:0;margin-top:0;width:595.5pt;height:842pt;z-index:-251658240;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7436"/>
    <w:multiLevelType w:val="hybridMultilevel"/>
    <w:tmpl w:val="7EBC4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D214CB"/>
    <w:multiLevelType w:val="hybridMultilevel"/>
    <w:tmpl w:val="32648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A80560"/>
    <w:multiLevelType w:val="hybridMultilevel"/>
    <w:tmpl w:val="D180A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2F61ED"/>
    <w:multiLevelType w:val="hybridMultilevel"/>
    <w:tmpl w:val="E2D488F2"/>
    <w:lvl w:ilvl="0" w:tplc="15FCBDEE">
      <w:start w:val="6"/>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8D227B"/>
    <w:multiLevelType w:val="hybridMultilevel"/>
    <w:tmpl w:val="62F23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710440"/>
    <w:multiLevelType w:val="hybridMultilevel"/>
    <w:tmpl w:val="6DCEF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494496"/>
    <w:multiLevelType w:val="hybridMultilevel"/>
    <w:tmpl w:val="D7BCE8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DF4749C"/>
    <w:multiLevelType w:val="multilevel"/>
    <w:tmpl w:val="D08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7"/>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tu">
    <w15:presenceInfo w15:providerId="None" w15:userId="od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C7"/>
    <w:rsid w:val="00024D46"/>
    <w:rsid w:val="00047ADF"/>
    <w:rsid w:val="00060E43"/>
    <w:rsid w:val="00092B78"/>
    <w:rsid w:val="000A1DF8"/>
    <w:rsid w:val="000A4E90"/>
    <w:rsid w:val="000E5299"/>
    <w:rsid w:val="000F38B6"/>
    <w:rsid w:val="000F606A"/>
    <w:rsid w:val="00126653"/>
    <w:rsid w:val="001334DD"/>
    <w:rsid w:val="001418C7"/>
    <w:rsid w:val="00166D03"/>
    <w:rsid w:val="001709A9"/>
    <w:rsid w:val="001918B3"/>
    <w:rsid w:val="001C7CE1"/>
    <w:rsid w:val="00244A02"/>
    <w:rsid w:val="0024764A"/>
    <w:rsid w:val="00252929"/>
    <w:rsid w:val="002677B0"/>
    <w:rsid w:val="00291F6D"/>
    <w:rsid w:val="002B00D0"/>
    <w:rsid w:val="002B7F5A"/>
    <w:rsid w:val="002C0918"/>
    <w:rsid w:val="002D026F"/>
    <w:rsid w:val="002E04E3"/>
    <w:rsid w:val="00314BF0"/>
    <w:rsid w:val="003457B3"/>
    <w:rsid w:val="00346B42"/>
    <w:rsid w:val="003538F8"/>
    <w:rsid w:val="00353ED0"/>
    <w:rsid w:val="00372B2D"/>
    <w:rsid w:val="003B0187"/>
    <w:rsid w:val="003B4826"/>
    <w:rsid w:val="003B78B8"/>
    <w:rsid w:val="003B7B6D"/>
    <w:rsid w:val="003E762E"/>
    <w:rsid w:val="0044318A"/>
    <w:rsid w:val="00452180"/>
    <w:rsid w:val="00461038"/>
    <w:rsid w:val="00464571"/>
    <w:rsid w:val="004646D7"/>
    <w:rsid w:val="00486491"/>
    <w:rsid w:val="004B0E8E"/>
    <w:rsid w:val="004B421D"/>
    <w:rsid w:val="005071EB"/>
    <w:rsid w:val="00516BD9"/>
    <w:rsid w:val="00541804"/>
    <w:rsid w:val="005710BC"/>
    <w:rsid w:val="00583E9B"/>
    <w:rsid w:val="005C4D1C"/>
    <w:rsid w:val="005E46AB"/>
    <w:rsid w:val="005F1F82"/>
    <w:rsid w:val="00600ACA"/>
    <w:rsid w:val="0060427F"/>
    <w:rsid w:val="00606CE5"/>
    <w:rsid w:val="00624FE7"/>
    <w:rsid w:val="0064273B"/>
    <w:rsid w:val="00657A58"/>
    <w:rsid w:val="00664DCA"/>
    <w:rsid w:val="00670D63"/>
    <w:rsid w:val="006843DD"/>
    <w:rsid w:val="00686BAB"/>
    <w:rsid w:val="00692FBE"/>
    <w:rsid w:val="006A5D8D"/>
    <w:rsid w:val="006C4CAA"/>
    <w:rsid w:val="006D3E4C"/>
    <w:rsid w:val="0070336F"/>
    <w:rsid w:val="00705C6E"/>
    <w:rsid w:val="00712C7E"/>
    <w:rsid w:val="007139F3"/>
    <w:rsid w:val="00714F1A"/>
    <w:rsid w:val="00716C4D"/>
    <w:rsid w:val="007174C8"/>
    <w:rsid w:val="007330D0"/>
    <w:rsid w:val="00745786"/>
    <w:rsid w:val="007475E4"/>
    <w:rsid w:val="007E3652"/>
    <w:rsid w:val="00815E5F"/>
    <w:rsid w:val="0083444F"/>
    <w:rsid w:val="00843DE3"/>
    <w:rsid w:val="0087536F"/>
    <w:rsid w:val="008A5EE9"/>
    <w:rsid w:val="008B7375"/>
    <w:rsid w:val="008E080F"/>
    <w:rsid w:val="008E79C6"/>
    <w:rsid w:val="008F1283"/>
    <w:rsid w:val="009262E3"/>
    <w:rsid w:val="00933751"/>
    <w:rsid w:val="009366E0"/>
    <w:rsid w:val="00951DED"/>
    <w:rsid w:val="009578A4"/>
    <w:rsid w:val="00981EBA"/>
    <w:rsid w:val="00984E4C"/>
    <w:rsid w:val="00990762"/>
    <w:rsid w:val="009B4FAD"/>
    <w:rsid w:val="009B696D"/>
    <w:rsid w:val="009C008B"/>
    <w:rsid w:val="009E2C7A"/>
    <w:rsid w:val="00A26755"/>
    <w:rsid w:val="00A50B4F"/>
    <w:rsid w:val="00A52AAC"/>
    <w:rsid w:val="00A66792"/>
    <w:rsid w:val="00A90C23"/>
    <w:rsid w:val="00AA7A2E"/>
    <w:rsid w:val="00AB5D56"/>
    <w:rsid w:val="00AD2FAB"/>
    <w:rsid w:val="00AE0D97"/>
    <w:rsid w:val="00B03A88"/>
    <w:rsid w:val="00B16FEE"/>
    <w:rsid w:val="00B40E15"/>
    <w:rsid w:val="00B42E40"/>
    <w:rsid w:val="00B43B8B"/>
    <w:rsid w:val="00B52E7A"/>
    <w:rsid w:val="00B556AE"/>
    <w:rsid w:val="00B64669"/>
    <w:rsid w:val="00BB308F"/>
    <w:rsid w:val="00BB6E55"/>
    <w:rsid w:val="00BC593F"/>
    <w:rsid w:val="00BE5188"/>
    <w:rsid w:val="00BF1E16"/>
    <w:rsid w:val="00C35EEE"/>
    <w:rsid w:val="00C5254A"/>
    <w:rsid w:val="00C57A03"/>
    <w:rsid w:val="00C60F7D"/>
    <w:rsid w:val="00C62A47"/>
    <w:rsid w:val="00C65638"/>
    <w:rsid w:val="00CC53A1"/>
    <w:rsid w:val="00CD5DBE"/>
    <w:rsid w:val="00CD77BE"/>
    <w:rsid w:val="00D1008C"/>
    <w:rsid w:val="00D30330"/>
    <w:rsid w:val="00D30F86"/>
    <w:rsid w:val="00D3135C"/>
    <w:rsid w:val="00D31BF1"/>
    <w:rsid w:val="00D370D9"/>
    <w:rsid w:val="00D42B37"/>
    <w:rsid w:val="00D4756B"/>
    <w:rsid w:val="00D83765"/>
    <w:rsid w:val="00D8376B"/>
    <w:rsid w:val="00D84113"/>
    <w:rsid w:val="00DC7594"/>
    <w:rsid w:val="00DF1EA2"/>
    <w:rsid w:val="00E07066"/>
    <w:rsid w:val="00E67F28"/>
    <w:rsid w:val="00EA4639"/>
    <w:rsid w:val="00ED3735"/>
    <w:rsid w:val="00F01643"/>
    <w:rsid w:val="00F12F23"/>
    <w:rsid w:val="00F76124"/>
    <w:rsid w:val="00F857E2"/>
    <w:rsid w:val="00F900A6"/>
    <w:rsid w:val="00FB72E3"/>
    <w:rsid w:val="00FD10F1"/>
    <w:rsid w:val="00FD6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EB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9"/>
    <w:rPr>
      <w:rFonts w:eastAsiaTheme="minorEastAsia"/>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8C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418C7"/>
  </w:style>
  <w:style w:type="paragraph" w:styleId="Altbilgi">
    <w:name w:val="footer"/>
    <w:basedOn w:val="Normal"/>
    <w:link w:val="AltbilgiChar"/>
    <w:uiPriority w:val="99"/>
    <w:unhideWhenUsed/>
    <w:rsid w:val="001418C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418C7"/>
  </w:style>
  <w:style w:type="paragraph" w:styleId="ListeParagraf">
    <w:name w:val="List Paragraph"/>
    <w:basedOn w:val="Normal"/>
    <w:uiPriority w:val="34"/>
    <w:qFormat/>
    <w:rsid w:val="00D370D9"/>
    <w:pPr>
      <w:ind w:left="720"/>
      <w:contextualSpacing/>
    </w:pPr>
  </w:style>
  <w:style w:type="character" w:styleId="Kpr">
    <w:name w:val="Hyperlink"/>
    <w:basedOn w:val="VarsaylanParagrafYazTipi"/>
    <w:uiPriority w:val="99"/>
    <w:unhideWhenUsed/>
    <w:rsid w:val="00D370D9"/>
    <w:rPr>
      <w:color w:val="0000FF"/>
      <w:u w:val="single"/>
    </w:rPr>
  </w:style>
  <w:style w:type="table" w:styleId="TabloKlavuzu">
    <w:name w:val="Table Grid"/>
    <w:basedOn w:val="NormalTablo"/>
    <w:uiPriority w:val="59"/>
    <w:rsid w:val="0031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3">
    <w:name w:val="Light Shading Accent 3"/>
    <w:basedOn w:val="NormalTablo"/>
    <w:uiPriority w:val="60"/>
    <w:rsid w:val="00314B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2">
    <w:name w:val="Light List Accent 2"/>
    <w:basedOn w:val="NormalTablo"/>
    <w:uiPriority w:val="61"/>
    <w:rsid w:val="00314B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2-Vurgu6">
    <w:name w:val="Medium Shading 2 Accent 6"/>
    <w:basedOn w:val="NormalTablo"/>
    <w:uiPriority w:val="64"/>
    <w:rsid w:val="00314B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14B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enkliListe-Vurgu4">
    <w:name w:val="Colorful List Accent 4"/>
    <w:basedOn w:val="NormalTablo"/>
    <w:uiPriority w:val="72"/>
    <w:rsid w:val="008E79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AklamaBavurusu">
    <w:name w:val="annotation reference"/>
    <w:basedOn w:val="VarsaylanParagrafYazTipi"/>
    <w:uiPriority w:val="99"/>
    <w:semiHidden/>
    <w:unhideWhenUsed/>
    <w:rsid w:val="006843DD"/>
    <w:rPr>
      <w:sz w:val="16"/>
      <w:szCs w:val="16"/>
    </w:rPr>
  </w:style>
  <w:style w:type="paragraph" w:styleId="AklamaMetni">
    <w:name w:val="annotation text"/>
    <w:basedOn w:val="Normal"/>
    <w:link w:val="AklamaMetniChar"/>
    <w:uiPriority w:val="99"/>
    <w:semiHidden/>
    <w:unhideWhenUsed/>
    <w:rsid w:val="006843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43DD"/>
    <w:rPr>
      <w:rFonts w:eastAsiaTheme="minorEastAsia"/>
      <w:sz w:val="20"/>
      <w:szCs w:val="20"/>
      <w:lang w:val="en-US" w:eastAsia="tr-TR"/>
    </w:rPr>
  </w:style>
  <w:style w:type="paragraph" w:styleId="AklamaKonusu">
    <w:name w:val="annotation subject"/>
    <w:basedOn w:val="AklamaMetni"/>
    <w:next w:val="AklamaMetni"/>
    <w:link w:val="AklamaKonusuChar"/>
    <w:uiPriority w:val="99"/>
    <w:semiHidden/>
    <w:unhideWhenUsed/>
    <w:rsid w:val="006843DD"/>
    <w:rPr>
      <w:b/>
      <w:bCs/>
    </w:rPr>
  </w:style>
  <w:style w:type="character" w:customStyle="1" w:styleId="AklamaKonusuChar">
    <w:name w:val="Açıklama Konusu Char"/>
    <w:basedOn w:val="AklamaMetniChar"/>
    <w:link w:val="AklamaKonusu"/>
    <w:uiPriority w:val="99"/>
    <w:semiHidden/>
    <w:rsid w:val="006843DD"/>
    <w:rPr>
      <w:rFonts w:eastAsiaTheme="minorEastAsia"/>
      <w:b/>
      <w:bCs/>
      <w:sz w:val="20"/>
      <w:szCs w:val="20"/>
      <w:lang w:val="en-US" w:eastAsia="tr-TR"/>
    </w:rPr>
  </w:style>
  <w:style w:type="paragraph" w:styleId="BalonMetni">
    <w:name w:val="Balloon Text"/>
    <w:basedOn w:val="Normal"/>
    <w:link w:val="BalonMetniChar"/>
    <w:uiPriority w:val="99"/>
    <w:semiHidden/>
    <w:unhideWhenUsed/>
    <w:rsid w:val="00684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3DD"/>
    <w:rPr>
      <w:rFonts w:ascii="Segoe UI" w:eastAsiaTheme="minorEastAsia" w:hAnsi="Segoe UI" w:cs="Segoe UI"/>
      <w:sz w:val="18"/>
      <w:szCs w:val="18"/>
      <w:lang w:val="en-US" w:eastAsia="tr-TR"/>
    </w:rPr>
  </w:style>
  <w:style w:type="table" w:styleId="AkListe-Vurgu5">
    <w:name w:val="Light List Accent 5"/>
    <w:basedOn w:val="NormalTablo"/>
    <w:uiPriority w:val="61"/>
    <w:rsid w:val="00B6466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zeltme">
    <w:name w:val="Revision"/>
    <w:hidden/>
    <w:uiPriority w:val="99"/>
    <w:semiHidden/>
    <w:rsid w:val="00B16FEE"/>
    <w:pPr>
      <w:spacing w:after="0" w:line="240" w:lineRule="auto"/>
    </w:pPr>
    <w:rPr>
      <w:rFonts w:eastAsiaTheme="minorEastAsia"/>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9"/>
    <w:rPr>
      <w:rFonts w:eastAsiaTheme="minorEastAsia"/>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8C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418C7"/>
  </w:style>
  <w:style w:type="paragraph" w:styleId="Altbilgi">
    <w:name w:val="footer"/>
    <w:basedOn w:val="Normal"/>
    <w:link w:val="AltbilgiChar"/>
    <w:uiPriority w:val="99"/>
    <w:unhideWhenUsed/>
    <w:rsid w:val="001418C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418C7"/>
  </w:style>
  <w:style w:type="paragraph" w:styleId="ListeParagraf">
    <w:name w:val="List Paragraph"/>
    <w:basedOn w:val="Normal"/>
    <w:uiPriority w:val="34"/>
    <w:qFormat/>
    <w:rsid w:val="00D370D9"/>
    <w:pPr>
      <w:ind w:left="720"/>
      <w:contextualSpacing/>
    </w:pPr>
  </w:style>
  <w:style w:type="character" w:styleId="Kpr">
    <w:name w:val="Hyperlink"/>
    <w:basedOn w:val="VarsaylanParagrafYazTipi"/>
    <w:uiPriority w:val="99"/>
    <w:unhideWhenUsed/>
    <w:rsid w:val="00D370D9"/>
    <w:rPr>
      <w:color w:val="0000FF"/>
      <w:u w:val="single"/>
    </w:rPr>
  </w:style>
  <w:style w:type="table" w:styleId="TabloKlavuzu">
    <w:name w:val="Table Grid"/>
    <w:basedOn w:val="NormalTablo"/>
    <w:uiPriority w:val="59"/>
    <w:rsid w:val="0031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3">
    <w:name w:val="Light Shading Accent 3"/>
    <w:basedOn w:val="NormalTablo"/>
    <w:uiPriority w:val="60"/>
    <w:rsid w:val="00314BF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2">
    <w:name w:val="Light List Accent 2"/>
    <w:basedOn w:val="NormalTablo"/>
    <w:uiPriority w:val="61"/>
    <w:rsid w:val="00314B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2-Vurgu6">
    <w:name w:val="Medium Shading 2 Accent 6"/>
    <w:basedOn w:val="NormalTablo"/>
    <w:uiPriority w:val="64"/>
    <w:rsid w:val="00314B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14B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enkliListe-Vurgu4">
    <w:name w:val="Colorful List Accent 4"/>
    <w:basedOn w:val="NormalTablo"/>
    <w:uiPriority w:val="72"/>
    <w:rsid w:val="008E79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AklamaBavurusu">
    <w:name w:val="annotation reference"/>
    <w:basedOn w:val="VarsaylanParagrafYazTipi"/>
    <w:uiPriority w:val="99"/>
    <w:semiHidden/>
    <w:unhideWhenUsed/>
    <w:rsid w:val="006843DD"/>
    <w:rPr>
      <w:sz w:val="16"/>
      <w:szCs w:val="16"/>
    </w:rPr>
  </w:style>
  <w:style w:type="paragraph" w:styleId="AklamaMetni">
    <w:name w:val="annotation text"/>
    <w:basedOn w:val="Normal"/>
    <w:link w:val="AklamaMetniChar"/>
    <w:uiPriority w:val="99"/>
    <w:semiHidden/>
    <w:unhideWhenUsed/>
    <w:rsid w:val="006843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43DD"/>
    <w:rPr>
      <w:rFonts w:eastAsiaTheme="minorEastAsia"/>
      <w:sz w:val="20"/>
      <w:szCs w:val="20"/>
      <w:lang w:val="en-US" w:eastAsia="tr-TR"/>
    </w:rPr>
  </w:style>
  <w:style w:type="paragraph" w:styleId="AklamaKonusu">
    <w:name w:val="annotation subject"/>
    <w:basedOn w:val="AklamaMetni"/>
    <w:next w:val="AklamaMetni"/>
    <w:link w:val="AklamaKonusuChar"/>
    <w:uiPriority w:val="99"/>
    <w:semiHidden/>
    <w:unhideWhenUsed/>
    <w:rsid w:val="006843DD"/>
    <w:rPr>
      <w:b/>
      <w:bCs/>
    </w:rPr>
  </w:style>
  <w:style w:type="character" w:customStyle="1" w:styleId="AklamaKonusuChar">
    <w:name w:val="Açıklama Konusu Char"/>
    <w:basedOn w:val="AklamaMetniChar"/>
    <w:link w:val="AklamaKonusu"/>
    <w:uiPriority w:val="99"/>
    <w:semiHidden/>
    <w:rsid w:val="006843DD"/>
    <w:rPr>
      <w:rFonts w:eastAsiaTheme="minorEastAsia"/>
      <w:b/>
      <w:bCs/>
      <w:sz w:val="20"/>
      <w:szCs w:val="20"/>
      <w:lang w:val="en-US" w:eastAsia="tr-TR"/>
    </w:rPr>
  </w:style>
  <w:style w:type="paragraph" w:styleId="BalonMetni">
    <w:name w:val="Balloon Text"/>
    <w:basedOn w:val="Normal"/>
    <w:link w:val="BalonMetniChar"/>
    <w:uiPriority w:val="99"/>
    <w:semiHidden/>
    <w:unhideWhenUsed/>
    <w:rsid w:val="00684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3DD"/>
    <w:rPr>
      <w:rFonts w:ascii="Segoe UI" w:eastAsiaTheme="minorEastAsia" w:hAnsi="Segoe UI" w:cs="Segoe UI"/>
      <w:sz w:val="18"/>
      <w:szCs w:val="18"/>
      <w:lang w:val="en-US" w:eastAsia="tr-TR"/>
    </w:rPr>
  </w:style>
  <w:style w:type="table" w:styleId="AkListe-Vurgu5">
    <w:name w:val="Light List Accent 5"/>
    <w:basedOn w:val="NormalTablo"/>
    <w:uiPriority w:val="61"/>
    <w:rsid w:val="00B6466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zeltme">
    <w:name w:val="Revision"/>
    <w:hidden/>
    <w:uiPriority w:val="99"/>
    <w:semiHidden/>
    <w:rsid w:val="00B16FEE"/>
    <w:pPr>
      <w:spacing w:after="0" w:line="240" w:lineRule="auto"/>
    </w:pPr>
    <w:rPr>
      <w:rFonts w:eastAsiaTheme="minorEastAsia"/>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ita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rasmus.gazi.edu.tr" TargetMode="External"/><Relationship Id="rId4" Type="http://schemas.microsoft.com/office/2007/relationships/stylesWithEffects" Target="stylesWithEffects.xml"/><Relationship Id="rId9" Type="http://schemas.openxmlformats.org/officeDocument/2006/relationships/hyperlink" Target="http://www.erasmus.gazi.edu.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AB7B-C8FE-4A42-93B6-24C4C2C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HP</cp:lastModifiedBy>
  <cp:revision>2</cp:revision>
  <cp:lastPrinted>2015-03-26T14:16:00Z</cp:lastPrinted>
  <dcterms:created xsi:type="dcterms:W3CDTF">2015-04-03T13:06:00Z</dcterms:created>
  <dcterms:modified xsi:type="dcterms:W3CDTF">2015-04-03T13:06:00Z</dcterms:modified>
</cp:coreProperties>
</file>